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54587E" w14:textId="77777777" w:rsidR="004945BB" w:rsidRDefault="00477BDD">
      <w:pPr>
        <w:spacing w:after="0" w:line="336" w:lineRule="auto"/>
        <w:ind w:firstLine="709"/>
        <w:jc w:val="center"/>
        <w:rPr>
          <w:rFonts w:ascii="Times New Roman" w:hAnsi="Times New Roman" w:cs="Times New Roman"/>
          <w:b/>
          <w:sz w:val="28"/>
          <w:szCs w:val="28"/>
        </w:rPr>
      </w:pPr>
      <w:r>
        <w:rPr>
          <w:rFonts w:ascii="Times New Roman" w:hAnsi="Times New Roman" w:cs="Times New Roman"/>
          <w:b/>
          <w:sz w:val="28"/>
          <w:szCs w:val="28"/>
        </w:rPr>
        <w:t>МІНІСТЕРСТВО ОСВІТИ І НАУКИ УКРАЇНИ</w:t>
      </w:r>
    </w:p>
    <w:p w14:paraId="56D3D3C1" w14:textId="77777777" w:rsidR="004945BB" w:rsidRDefault="00477BDD">
      <w:pPr>
        <w:spacing w:after="0" w:line="33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КИЇВСЬКИЙ НАЦІОНАЛЬНИЙ УНІВЕРСИТЕТ </w:t>
      </w:r>
    </w:p>
    <w:p w14:paraId="176F883B" w14:textId="77777777" w:rsidR="004945BB" w:rsidRDefault="00477BDD">
      <w:pPr>
        <w:spacing w:after="0" w:line="336" w:lineRule="auto"/>
        <w:ind w:firstLine="709"/>
        <w:jc w:val="center"/>
        <w:rPr>
          <w:rFonts w:ascii="Times New Roman" w:hAnsi="Times New Roman" w:cs="Times New Roman"/>
          <w:b/>
          <w:sz w:val="28"/>
          <w:szCs w:val="28"/>
        </w:rPr>
      </w:pPr>
      <w:r>
        <w:rPr>
          <w:rFonts w:ascii="Times New Roman" w:hAnsi="Times New Roman" w:cs="Times New Roman"/>
          <w:b/>
          <w:sz w:val="28"/>
          <w:szCs w:val="28"/>
        </w:rPr>
        <w:t>ІМЕНІ ТАРАСА ШЕВЧЕНКА</w:t>
      </w:r>
    </w:p>
    <w:p w14:paraId="2CC9EF3D" w14:textId="77777777" w:rsidR="004945BB" w:rsidRDefault="00477BDD">
      <w:pPr>
        <w:spacing w:after="0" w:line="336" w:lineRule="auto"/>
        <w:ind w:firstLine="709"/>
        <w:jc w:val="center"/>
        <w:rPr>
          <w:rFonts w:ascii="Times New Roman" w:hAnsi="Times New Roman" w:cs="Times New Roman"/>
          <w:b/>
          <w:sz w:val="28"/>
          <w:szCs w:val="28"/>
        </w:rPr>
      </w:pPr>
      <w:r>
        <w:rPr>
          <w:rFonts w:ascii="Times New Roman" w:hAnsi="Times New Roman" w:cs="Times New Roman"/>
          <w:b/>
          <w:sz w:val="28"/>
          <w:szCs w:val="28"/>
        </w:rPr>
        <w:t>ГЕОГРАФІЧНИЙ ФАКУЛЬТЕТ</w:t>
      </w:r>
    </w:p>
    <w:p w14:paraId="59EBCCA7" w14:textId="77777777" w:rsidR="004945BB" w:rsidRDefault="00477BDD">
      <w:pPr>
        <w:spacing w:after="0" w:line="336" w:lineRule="auto"/>
        <w:ind w:firstLine="709"/>
        <w:jc w:val="center"/>
        <w:rPr>
          <w:rFonts w:ascii="Times New Roman" w:hAnsi="Times New Roman" w:cs="Times New Roman"/>
          <w:b/>
          <w:sz w:val="28"/>
          <w:szCs w:val="28"/>
        </w:rPr>
      </w:pPr>
      <w:r>
        <w:rPr>
          <w:rFonts w:ascii="Times New Roman" w:hAnsi="Times New Roman" w:cs="Times New Roman"/>
          <w:b/>
          <w:sz w:val="28"/>
          <w:szCs w:val="28"/>
        </w:rPr>
        <w:t>КАФЕДРА ФІЗИЧНОЇ ГЕОГРАФІЇ ТА ГЕОЕКОЛОГІЇ</w:t>
      </w:r>
    </w:p>
    <w:p w14:paraId="4617062C" w14:textId="77777777" w:rsidR="004945BB" w:rsidRDefault="004945BB">
      <w:pPr>
        <w:spacing w:after="0" w:line="336" w:lineRule="auto"/>
        <w:jc w:val="both"/>
        <w:rPr>
          <w:rFonts w:ascii="Times New Roman" w:hAnsi="Times New Roman" w:cs="Times New Roman"/>
          <w:sz w:val="28"/>
          <w:szCs w:val="28"/>
        </w:rPr>
      </w:pPr>
    </w:p>
    <w:p w14:paraId="7C54A836" w14:textId="77777777" w:rsidR="004945BB" w:rsidRDefault="00477BDD">
      <w:pPr>
        <w:spacing w:after="0" w:line="336" w:lineRule="auto"/>
        <w:ind w:firstLine="709"/>
        <w:jc w:val="right"/>
        <w:rPr>
          <w:rFonts w:ascii="Times New Roman" w:hAnsi="Times New Roman" w:cs="Times New Roman"/>
          <w:sz w:val="28"/>
          <w:szCs w:val="28"/>
        </w:rPr>
      </w:pPr>
      <w:r>
        <w:rPr>
          <w:rFonts w:ascii="Times New Roman" w:hAnsi="Times New Roman" w:cs="Times New Roman"/>
          <w:sz w:val="28"/>
          <w:szCs w:val="28"/>
        </w:rPr>
        <w:t>На правах рукопису</w:t>
      </w:r>
    </w:p>
    <w:p w14:paraId="56C624D7" w14:textId="77777777" w:rsidR="004945BB" w:rsidRDefault="00477BDD">
      <w:pPr>
        <w:spacing w:after="0" w:line="336" w:lineRule="auto"/>
        <w:ind w:firstLine="709"/>
        <w:jc w:val="right"/>
        <w:rPr>
          <w:rFonts w:ascii="Times New Roman" w:hAnsi="Times New Roman"/>
          <w:sz w:val="28"/>
          <w:szCs w:val="28"/>
        </w:rPr>
      </w:pPr>
      <w:r>
        <w:rPr>
          <w:rFonts w:ascii="Times New Roman" w:hAnsi="Times New Roman" w:cs="Times New Roman"/>
          <w:sz w:val="28"/>
          <w:szCs w:val="28"/>
        </w:rPr>
        <w:t>УДК 502:330</w:t>
      </w:r>
    </w:p>
    <w:p w14:paraId="0A802473" w14:textId="77777777" w:rsidR="004945BB" w:rsidRDefault="004945BB">
      <w:pPr>
        <w:spacing w:after="0" w:line="336" w:lineRule="auto"/>
        <w:ind w:firstLine="709"/>
        <w:jc w:val="right"/>
        <w:rPr>
          <w:rFonts w:ascii="Times New Roman" w:hAnsi="Times New Roman"/>
          <w:sz w:val="28"/>
          <w:szCs w:val="28"/>
        </w:rPr>
      </w:pPr>
    </w:p>
    <w:p w14:paraId="7103092B" w14:textId="77777777" w:rsidR="004945BB" w:rsidRDefault="00477BDD">
      <w:pPr>
        <w:spacing w:after="0" w:line="336"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ГЕОІНФОРМАЦІЙНА СИСТЕМА МОНІТОРИНГУ ПОСІВІВ НА ОСНОВІ </w:t>
      </w:r>
      <w:r>
        <w:rPr>
          <w:rFonts w:ascii="Times New Roman" w:hAnsi="Times New Roman" w:cs="Times New Roman"/>
          <w:b/>
          <w:sz w:val="28"/>
          <w:szCs w:val="28"/>
        </w:rPr>
        <w:t xml:space="preserve">СУПУТНИКОВИХ ДАНИХ ТА </w:t>
      </w:r>
      <w:proofErr w:type="spellStart"/>
      <w:r>
        <w:rPr>
          <w:rFonts w:ascii="Times New Roman" w:hAnsi="Times New Roman" w:cs="Times New Roman"/>
          <w:b/>
          <w:sz w:val="28"/>
          <w:szCs w:val="28"/>
        </w:rPr>
        <w:t>POSTGIS</w:t>
      </w:r>
      <w:proofErr w:type="spellEnd"/>
    </w:p>
    <w:p w14:paraId="1C83BC12" w14:textId="77777777" w:rsidR="004945BB" w:rsidRDefault="004945BB">
      <w:pPr>
        <w:spacing w:after="0" w:line="336" w:lineRule="auto"/>
        <w:ind w:firstLine="709"/>
        <w:jc w:val="center"/>
        <w:rPr>
          <w:rFonts w:ascii="Times New Roman" w:hAnsi="Times New Roman" w:cs="Times New Roman"/>
          <w:b/>
          <w:sz w:val="28"/>
          <w:szCs w:val="28"/>
        </w:rPr>
      </w:pPr>
    </w:p>
    <w:p w14:paraId="04D2C55A" w14:textId="77777777" w:rsidR="004945BB" w:rsidRDefault="00477BDD">
      <w:pPr>
        <w:spacing w:after="0" w:line="336" w:lineRule="auto"/>
        <w:ind w:firstLine="709"/>
        <w:rPr>
          <w:rFonts w:ascii="Times New Roman" w:hAnsi="Times New Roman" w:cs="Times New Roman"/>
          <w:sz w:val="28"/>
          <w:szCs w:val="28"/>
        </w:rPr>
      </w:pPr>
      <w:r>
        <w:rPr>
          <w:rFonts w:ascii="Times New Roman" w:hAnsi="Times New Roman" w:cs="Times New Roman"/>
          <w:sz w:val="28"/>
          <w:szCs w:val="28"/>
        </w:rPr>
        <w:t>Галузь знань</w:t>
      </w:r>
      <w:r>
        <w:rPr>
          <w:rFonts w:ascii="Times New Roman" w:hAnsi="Times New Roman" w:cs="Times New Roman"/>
          <w:sz w:val="28"/>
          <w:szCs w:val="28"/>
        </w:rPr>
        <w:tab/>
        <w:t xml:space="preserve">  </w:t>
      </w:r>
      <w:r>
        <w:rPr>
          <w:rFonts w:ascii="Times New Roman" w:hAnsi="Times New Roman" w:cs="Times New Roman"/>
          <w:b/>
          <w:sz w:val="28"/>
          <w:szCs w:val="28"/>
        </w:rPr>
        <w:t>10 – природничі науки</w:t>
      </w:r>
    </w:p>
    <w:p w14:paraId="24E9B3C3" w14:textId="77777777" w:rsidR="004945BB" w:rsidRDefault="00477BDD">
      <w:pPr>
        <w:spacing w:after="0" w:line="336" w:lineRule="auto"/>
        <w:ind w:firstLine="709"/>
        <w:rPr>
          <w:rFonts w:ascii="Times New Roman" w:hAnsi="Times New Roman" w:cs="Times New Roman"/>
          <w:sz w:val="28"/>
          <w:szCs w:val="28"/>
        </w:rPr>
      </w:pPr>
      <w:r>
        <w:rPr>
          <w:rFonts w:ascii="Times New Roman" w:hAnsi="Times New Roman" w:cs="Times New Roman"/>
          <w:sz w:val="28"/>
          <w:szCs w:val="28"/>
        </w:rPr>
        <w:t>Спеціальність</w:t>
      </w:r>
      <w:r>
        <w:rPr>
          <w:rFonts w:ascii="Times New Roman" w:hAnsi="Times New Roman" w:cs="Times New Roman"/>
          <w:sz w:val="28"/>
          <w:szCs w:val="28"/>
        </w:rPr>
        <w:tab/>
        <w:t xml:space="preserve">  </w:t>
      </w:r>
      <w:r>
        <w:rPr>
          <w:rFonts w:ascii="Times New Roman" w:hAnsi="Times New Roman" w:cs="Times New Roman"/>
          <w:b/>
          <w:sz w:val="28"/>
          <w:szCs w:val="28"/>
        </w:rPr>
        <w:t>106 – географія</w:t>
      </w:r>
    </w:p>
    <w:p w14:paraId="34A1FDCE" w14:textId="77777777" w:rsidR="004945BB" w:rsidRDefault="00477BDD">
      <w:pPr>
        <w:spacing w:after="0" w:line="336" w:lineRule="auto"/>
        <w:ind w:firstLine="709"/>
        <w:rPr>
          <w:rFonts w:ascii="Times New Roman" w:hAnsi="Times New Roman" w:cs="Times New Roman"/>
          <w:sz w:val="28"/>
          <w:szCs w:val="28"/>
        </w:rPr>
      </w:pPr>
      <w:r>
        <w:rPr>
          <w:rFonts w:ascii="Times New Roman" w:hAnsi="Times New Roman" w:cs="Times New Roman"/>
          <w:sz w:val="28"/>
          <w:szCs w:val="28"/>
        </w:rPr>
        <w:t>Освітня програма</w:t>
      </w:r>
      <w:r>
        <w:rPr>
          <w:rFonts w:ascii="Times New Roman" w:hAnsi="Times New Roman" w:cs="Times New Roman"/>
          <w:sz w:val="28"/>
          <w:szCs w:val="28"/>
        </w:rPr>
        <w:tab/>
        <w:t xml:space="preserve">  </w:t>
      </w:r>
      <w:r>
        <w:rPr>
          <w:rFonts w:ascii="Times New Roman" w:hAnsi="Times New Roman" w:cs="Times New Roman"/>
          <w:b/>
          <w:sz w:val="28"/>
          <w:szCs w:val="28"/>
        </w:rPr>
        <w:t>природнича географія</w:t>
      </w:r>
    </w:p>
    <w:p w14:paraId="4592A9FE" w14:textId="77777777" w:rsidR="004945BB" w:rsidRDefault="004945BB">
      <w:pPr>
        <w:spacing w:after="0" w:line="336" w:lineRule="auto"/>
        <w:rPr>
          <w:rFonts w:ascii="Times New Roman" w:hAnsi="Times New Roman" w:cs="Times New Roman"/>
          <w:sz w:val="28"/>
          <w:szCs w:val="28"/>
        </w:rPr>
      </w:pPr>
    </w:p>
    <w:p w14:paraId="26904D2B" w14:textId="77777777" w:rsidR="004945BB" w:rsidRDefault="00477BDD">
      <w:pPr>
        <w:spacing w:after="0" w:line="336" w:lineRule="auto"/>
        <w:ind w:left="2832" w:firstLine="708"/>
        <w:jc w:val="both"/>
        <w:rPr>
          <w:rFonts w:ascii="Times New Roman" w:hAnsi="Times New Roman" w:cs="Times New Roman"/>
          <w:sz w:val="28"/>
          <w:szCs w:val="28"/>
        </w:rPr>
      </w:pPr>
      <w:r>
        <w:rPr>
          <w:rFonts w:ascii="Times New Roman" w:hAnsi="Times New Roman" w:cs="Times New Roman"/>
          <w:sz w:val="28"/>
          <w:szCs w:val="28"/>
        </w:rPr>
        <w:t>Кваліфікаційна робота магістра</w:t>
      </w:r>
    </w:p>
    <w:p w14:paraId="08ED2093" w14:textId="77777777" w:rsidR="004945BB" w:rsidRDefault="00477BDD">
      <w:pPr>
        <w:spacing w:after="0" w:line="336" w:lineRule="auto"/>
        <w:ind w:left="2832" w:firstLine="708"/>
        <w:jc w:val="both"/>
        <w:rPr>
          <w:rFonts w:ascii="Times New Roman" w:hAnsi="Times New Roman" w:cs="Times New Roman"/>
          <w:sz w:val="28"/>
          <w:szCs w:val="28"/>
        </w:rPr>
      </w:pPr>
      <w:r>
        <w:rPr>
          <w:rFonts w:ascii="Times New Roman" w:hAnsi="Times New Roman" w:cs="Times New Roman"/>
          <w:sz w:val="28"/>
          <w:szCs w:val="28"/>
        </w:rPr>
        <w:t>Студента 2 курсу</w:t>
      </w:r>
    </w:p>
    <w:p w14:paraId="0C07527D" w14:textId="77777777" w:rsidR="004945BB" w:rsidRDefault="00477BDD">
      <w:pPr>
        <w:spacing w:after="0" w:line="336" w:lineRule="auto"/>
        <w:ind w:left="2832" w:firstLine="708"/>
        <w:jc w:val="both"/>
        <w:rPr>
          <w:rFonts w:ascii="Times New Roman" w:hAnsi="Times New Roman" w:cs="Times New Roman"/>
          <w:sz w:val="28"/>
          <w:szCs w:val="28"/>
        </w:rPr>
      </w:pPr>
      <w:r>
        <w:rPr>
          <w:rFonts w:ascii="Times New Roman" w:hAnsi="Times New Roman" w:cs="Times New Roman"/>
          <w:sz w:val="28"/>
          <w:szCs w:val="28"/>
        </w:rPr>
        <w:t>Освітнього рівня магістр</w:t>
      </w:r>
    </w:p>
    <w:p w14:paraId="0FF449E6" w14:textId="77777777" w:rsidR="004945BB" w:rsidRDefault="00477BDD">
      <w:pPr>
        <w:spacing w:after="0" w:line="336" w:lineRule="auto"/>
        <w:ind w:left="2832" w:firstLine="708"/>
        <w:rPr>
          <w:rFonts w:ascii="Times New Roman" w:hAnsi="Times New Roman" w:cs="Times New Roman"/>
          <w:i/>
          <w:sz w:val="28"/>
          <w:szCs w:val="28"/>
        </w:rPr>
      </w:pPr>
      <w:r>
        <w:rPr>
          <w:rFonts w:ascii="Times New Roman" w:hAnsi="Times New Roman" w:cs="Times New Roman"/>
          <w:i/>
          <w:sz w:val="28"/>
          <w:szCs w:val="28"/>
        </w:rPr>
        <w:t>Сенюк</w:t>
      </w:r>
      <w:r>
        <w:rPr>
          <w:rFonts w:ascii="Times New Roman" w:hAnsi="Times New Roman" w:cs="Times New Roman"/>
          <w:i/>
          <w:sz w:val="28"/>
          <w:szCs w:val="28"/>
        </w:rPr>
        <w:t>а</w:t>
      </w:r>
      <w:r>
        <w:rPr>
          <w:rFonts w:ascii="Times New Roman" w:hAnsi="Times New Roman" w:cs="Times New Roman"/>
          <w:i/>
          <w:sz w:val="28"/>
          <w:szCs w:val="28"/>
        </w:rPr>
        <w:t xml:space="preserve"> Сергія Володимировича</w:t>
      </w:r>
    </w:p>
    <w:p w14:paraId="29C3B0C8" w14:textId="77777777" w:rsidR="004945BB" w:rsidRDefault="004945BB">
      <w:pPr>
        <w:spacing w:after="0" w:line="336" w:lineRule="auto"/>
        <w:ind w:firstLine="709"/>
        <w:jc w:val="right"/>
        <w:rPr>
          <w:rFonts w:ascii="Times New Roman" w:hAnsi="Times New Roman" w:cs="Times New Roman"/>
          <w:sz w:val="28"/>
          <w:szCs w:val="28"/>
        </w:rPr>
      </w:pPr>
    </w:p>
    <w:p w14:paraId="5361B349" w14:textId="77777777" w:rsidR="004945BB" w:rsidRDefault="00477BDD">
      <w:pPr>
        <w:spacing w:after="0" w:line="336" w:lineRule="auto"/>
        <w:ind w:firstLine="708"/>
        <w:jc w:val="both"/>
        <w:rPr>
          <w:rFonts w:ascii="Times New Roman" w:hAnsi="Times New Roman" w:cs="Times New Roman"/>
          <w:sz w:val="28"/>
          <w:szCs w:val="28"/>
        </w:rPr>
      </w:pP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rPr>
        <w:t>Науковий керівник:</w:t>
      </w:r>
    </w:p>
    <w:p w14:paraId="6627CE0F" w14:textId="77777777" w:rsidR="004945BB" w:rsidRDefault="00477BDD">
      <w:pPr>
        <w:spacing w:after="0" w:line="336" w:lineRule="auto"/>
        <w:rPr>
          <w:rFonts w:ascii="Times New Roman" w:hAnsi="Times New Roman" w:cs="Times New Roman"/>
          <w:i/>
          <w:sz w:val="28"/>
          <w:szCs w:val="28"/>
        </w:rPr>
      </w:pPr>
      <w:r>
        <w:rPr>
          <w:rFonts w:ascii="Times New Roman" w:hAnsi="Times New Roman" w:cs="Times New Roman"/>
          <w:i/>
          <w:sz w:val="28"/>
          <w:szCs w:val="28"/>
          <w:lang w:val="en-US"/>
        </w:rPr>
        <w:tab/>
      </w:r>
      <w:r>
        <w:rPr>
          <w:rFonts w:ascii="Times New Roman" w:hAnsi="Times New Roman" w:cs="Times New Roman"/>
          <w:i/>
          <w:sz w:val="28"/>
          <w:szCs w:val="28"/>
          <w:lang w:val="en-US"/>
        </w:rPr>
        <w:tab/>
      </w:r>
      <w:r>
        <w:rPr>
          <w:rFonts w:ascii="Times New Roman" w:hAnsi="Times New Roman" w:cs="Times New Roman"/>
          <w:i/>
          <w:sz w:val="28"/>
          <w:szCs w:val="28"/>
          <w:lang w:val="en-US"/>
        </w:rPr>
        <w:tab/>
      </w:r>
      <w:r>
        <w:rPr>
          <w:rFonts w:ascii="Times New Roman" w:hAnsi="Times New Roman" w:cs="Times New Roman"/>
          <w:i/>
          <w:sz w:val="28"/>
          <w:szCs w:val="28"/>
          <w:lang w:val="en-US"/>
        </w:rPr>
        <w:tab/>
      </w:r>
      <w:r>
        <w:rPr>
          <w:rFonts w:ascii="Times New Roman" w:hAnsi="Times New Roman" w:cs="Times New Roman"/>
          <w:i/>
          <w:sz w:val="28"/>
          <w:szCs w:val="28"/>
          <w:lang w:val="en-US"/>
        </w:rPr>
        <w:tab/>
      </w:r>
      <w:r>
        <w:rPr>
          <w:rFonts w:ascii="Times New Roman" w:hAnsi="Times New Roman" w:cs="Times New Roman"/>
          <w:i/>
          <w:sz w:val="28"/>
          <w:szCs w:val="28"/>
        </w:rPr>
        <w:t>Білоус Людмила Федорівна</w:t>
      </w:r>
    </w:p>
    <w:p w14:paraId="20190DC9" w14:textId="77777777" w:rsidR="004945BB" w:rsidRDefault="00477BDD">
      <w:pPr>
        <w:spacing w:after="0" w:line="336" w:lineRule="auto"/>
        <w:ind w:left="2832" w:firstLine="708"/>
        <w:rPr>
          <w:rFonts w:ascii="Times New Roman" w:hAnsi="Times New Roman" w:cs="Times New Roman"/>
          <w:i/>
          <w:sz w:val="28"/>
          <w:szCs w:val="28"/>
        </w:rPr>
      </w:pPr>
      <w:r>
        <w:rPr>
          <w:rFonts w:ascii="Times New Roman" w:hAnsi="Times New Roman" w:cs="Times New Roman"/>
          <w:i/>
          <w:sz w:val="28"/>
          <w:szCs w:val="28"/>
        </w:rPr>
        <w:t>кандидат географічних наук, доцент</w:t>
      </w:r>
    </w:p>
    <w:p w14:paraId="7C32A6EA" w14:textId="77777777" w:rsidR="004945BB" w:rsidRDefault="00477BDD">
      <w:pPr>
        <w:spacing w:after="0" w:line="336" w:lineRule="auto"/>
        <w:ind w:left="2832" w:firstLine="708"/>
        <w:rPr>
          <w:rFonts w:ascii="Times New Roman" w:hAnsi="Times New Roman" w:cs="Times New Roman"/>
          <w:i/>
          <w:sz w:val="28"/>
          <w:szCs w:val="28"/>
        </w:rPr>
      </w:pPr>
      <w:r>
        <w:rPr>
          <w:rFonts w:ascii="Times New Roman" w:hAnsi="Times New Roman" w:cs="Times New Roman"/>
          <w:i/>
          <w:sz w:val="28"/>
          <w:szCs w:val="28"/>
        </w:rPr>
        <w:t>кафедри фізичної географії</w:t>
      </w:r>
      <w:r>
        <w:rPr>
          <w:rFonts w:ascii="Times New Roman" w:hAnsi="Times New Roman" w:cs="Times New Roman"/>
          <w:i/>
          <w:sz w:val="28"/>
          <w:szCs w:val="28"/>
          <w:lang w:val="en-US"/>
        </w:rPr>
        <w:t xml:space="preserve"> </w:t>
      </w:r>
      <w:r>
        <w:rPr>
          <w:rFonts w:ascii="Times New Roman" w:hAnsi="Times New Roman" w:cs="Times New Roman"/>
          <w:i/>
          <w:sz w:val="28"/>
          <w:szCs w:val="28"/>
        </w:rPr>
        <w:t>та</w:t>
      </w:r>
      <w:r>
        <w:rPr>
          <w:rFonts w:ascii="Times New Roman" w:hAnsi="Times New Roman" w:cs="Times New Roman"/>
          <w:i/>
          <w:sz w:val="28"/>
          <w:szCs w:val="28"/>
        </w:rPr>
        <w:t xml:space="preserve"> </w:t>
      </w:r>
      <w:r>
        <w:rPr>
          <w:rFonts w:ascii="Times New Roman" w:hAnsi="Times New Roman" w:cs="Times New Roman"/>
          <w:i/>
          <w:sz w:val="28"/>
          <w:szCs w:val="28"/>
        </w:rPr>
        <w:t>геоекології</w:t>
      </w:r>
    </w:p>
    <w:p w14:paraId="3E3A697A" w14:textId="77777777" w:rsidR="004945BB" w:rsidRDefault="004945BB">
      <w:pPr>
        <w:spacing w:after="0" w:line="336" w:lineRule="auto"/>
        <w:ind w:left="2977" w:firstLine="709"/>
        <w:rPr>
          <w:rFonts w:ascii="Times New Roman" w:hAnsi="Times New Roman" w:cs="Times New Roman"/>
          <w:i/>
          <w:sz w:val="28"/>
          <w:szCs w:val="28"/>
        </w:rPr>
      </w:pPr>
    </w:p>
    <w:p w14:paraId="61ED3A92" w14:textId="77777777" w:rsidR="004945BB" w:rsidRDefault="00477BDD">
      <w:pPr>
        <w:spacing w:after="0" w:line="336" w:lineRule="auto"/>
        <w:rPr>
          <w:rFonts w:ascii="Times New Roman" w:hAnsi="Times New Roman"/>
          <w:i/>
          <w:sz w:val="28"/>
          <w:szCs w:val="28"/>
        </w:rPr>
      </w:pPr>
      <w:r>
        <w:rPr>
          <w:rFonts w:ascii="Times New Roman" w:hAnsi="Times New Roman"/>
          <w:i/>
          <w:sz w:val="28"/>
          <w:szCs w:val="28"/>
        </w:rPr>
        <w:t>Допущено до захисту</w:t>
      </w:r>
      <w:r>
        <w:rPr>
          <w:rFonts w:ascii="Times New Roman" w:hAnsi="Times New Roman"/>
          <w:i/>
          <w:sz w:val="28"/>
          <w:szCs w:val="28"/>
        </w:rPr>
        <w:t xml:space="preserve">  </w:t>
      </w:r>
      <w:r>
        <w:rPr>
          <w:rFonts w:ascii="Times New Roman" w:hAnsi="Times New Roman"/>
          <w:i/>
          <w:sz w:val="28"/>
          <w:szCs w:val="28"/>
        </w:rPr>
        <w:t>_________</w:t>
      </w:r>
      <w:r>
        <w:rPr>
          <w:rFonts w:ascii="Times New Roman" w:hAnsi="Times New Roman"/>
          <w:i/>
          <w:sz w:val="28"/>
          <w:szCs w:val="28"/>
        </w:rPr>
        <w:t xml:space="preserve"> </w:t>
      </w:r>
      <w:r>
        <w:rPr>
          <w:rFonts w:ascii="Times New Roman" w:hAnsi="Times New Roman"/>
          <w:i/>
          <w:sz w:val="28"/>
          <w:szCs w:val="28"/>
        </w:rPr>
        <w:t xml:space="preserve"> Людмила</w:t>
      </w:r>
      <w:r>
        <w:rPr>
          <w:rFonts w:ascii="Times New Roman" w:hAnsi="Times New Roman"/>
          <w:i/>
          <w:sz w:val="28"/>
          <w:szCs w:val="28"/>
        </w:rPr>
        <w:t xml:space="preserve"> </w:t>
      </w:r>
      <w:r>
        <w:rPr>
          <w:rFonts w:ascii="Times New Roman" w:hAnsi="Times New Roman"/>
          <w:i/>
          <w:sz w:val="28"/>
          <w:szCs w:val="28"/>
        </w:rPr>
        <w:t>БІЛОУС</w:t>
      </w:r>
    </w:p>
    <w:p w14:paraId="64ECD74B" w14:textId="77777777" w:rsidR="004945BB" w:rsidRDefault="00477BDD">
      <w:pPr>
        <w:spacing w:after="0" w:line="336" w:lineRule="auto"/>
        <w:rPr>
          <w:rFonts w:ascii="Times New Roman" w:hAnsi="Times New Roman"/>
          <w:i/>
          <w:sz w:val="28"/>
          <w:szCs w:val="28"/>
        </w:rPr>
      </w:pPr>
      <w:r>
        <w:rPr>
          <w:rFonts w:ascii="Times New Roman" w:hAnsi="Times New Roman"/>
          <w:i/>
          <w:sz w:val="28"/>
          <w:szCs w:val="28"/>
        </w:rPr>
        <w:t>Пр. № ______  від ____________</w:t>
      </w:r>
    </w:p>
    <w:p w14:paraId="6D0C336E" w14:textId="77777777" w:rsidR="004945BB" w:rsidRDefault="004945BB">
      <w:pPr>
        <w:spacing w:after="0" w:line="336" w:lineRule="auto"/>
        <w:rPr>
          <w:rFonts w:ascii="Times New Roman" w:hAnsi="Times New Roman"/>
          <w:i/>
          <w:sz w:val="28"/>
          <w:szCs w:val="28"/>
        </w:rPr>
      </w:pPr>
    </w:p>
    <w:p w14:paraId="081E0557" w14:textId="77777777" w:rsidR="004945BB" w:rsidRDefault="004945BB">
      <w:pPr>
        <w:spacing w:after="0" w:line="336" w:lineRule="auto"/>
        <w:rPr>
          <w:rFonts w:ascii="Times New Roman" w:hAnsi="Times New Roman"/>
          <w:i/>
          <w:sz w:val="28"/>
          <w:szCs w:val="28"/>
        </w:rPr>
      </w:pPr>
    </w:p>
    <w:p w14:paraId="02BF902F" w14:textId="77777777" w:rsidR="004945BB" w:rsidRDefault="00477BDD">
      <w:pPr>
        <w:jc w:val="center"/>
        <w:rPr>
          <w:rFonts w:ascii="Times New Roman" w:hAnsi="Times New Roman" w:cs="Times New Roman"/>
          <w:b/>
          <w:sz w:val="28"/>
          <w:szCs w:val="28"/>
        </w:rPr>
        <w:sectPr w:rsidR="004945BB">
          <w:pgSz w:w="11909" w:h="16834"/>
          <w:pgMar w:top="1440" w:right="1440" w:bottom="1440" w:left="1440" w:header="720" w:footer="720" w:gutter="0"/>
          <w:pgNumType w:start="1"/>
          <w:cols w:space="720"/>
        </w:sectPr>
      </w:pPr>
      <w:r>
        <w:rPr>
          <w:rFonts w:ascii="Times New Roman" w:hAnsi="Times New Roman" w:cs="Times New Roman"/>
          <w:b/>
          <w:sz w:val="28"/>
          <w:szCs w:val="28"/>
        </w:rPr>
        <w:t>КИЇВ – 2026</w:t>
      </w:r>
    </w:p>
    <w:p w14:paraId="0A0B09AF" w14:textId="77777777" w:rsidR="004945BB" w:rsidRDefault="00477BDD">
      <w:pPr>
        <w:jc w:val="center"/>
        <w:rPr>
          <w:rFonts w:ascii="Times New Roman" w:hAnsi="Times New Roman" w:cs="Times New Roman"/>
          <w:b/>
          <w:sz w:val="28"/>
          <w:szCs w:val="28"/>
        </w:rPr>
      </w:pPr>
      <w:r>
        <w:rPr>
          <w:rFonts w:ascii="Times New Roman" w:hAnsi="Times New Roman" w:cs="Times New Roman"/>
          <w:b/>
          <w:sz w:val="28"/>
          <w:szCs w:val="28"/>
        </w:rPr>
        <w:lastRenderedPageBreak/>
        <w:t>ЗМІСТ</w:t>
      </w:r>
    </w:p>
    <w:p w14:paraId="647F314D" w14:textId="77777777" w:rsidR="004945BB" w:rsidRDefault="004945BB">
      <w:pPr>
        <w:ind w:firstLine="709"/>
        <w:jc w:val="center"/>
        <w:rPr>
          <w:rFonts w:ascii="Times New Roman" w:hAnsi="Times New Roman" w:cs="Times New Roman"/>
          <w:b/>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5"/>
        <w:gridCol w:w="7412"/>
        <w:gridCol w:w="922"/>
      </w:tblGrid>
      <w:tr w:rsidR="004945BB" w14:paraId="1826573A" w14:textId="77777777">
        <w:tc>
          <w:tcPr>
            <w:tcW w:w="8784" w:type="dxa"/>
            <w:gridSpan w:val="2"/>
          </w:tcPr>
          <w:p w14:paraId="7E9346AE" w14:textId="77777777" w:rsidR="004945BB" w:rsidRDefault="004945BB">
            <w:pPr>
              <w:spacing w:after="0" w:line="240" w:lineRule="auto"/>
              <w:rPr>
                <w:rFonts w:ascii="Times New Roman" w:hAnsi="Times New Roman" w:cs="Times New Roman"/>
                <w:b/>
                <w:sz w:val="28"/>
                <w:szCs w:val="28"/>
              </w:rPr>
            </w:pPr>
          </w:p>
        </w:tc>
        <w:tc>
          <w:tcPr>
            <w:tcW w:w="922" w:type="dxa"/>
          </w:tcPr>
          <w:p w14:paraId="730B6B75" w14:textId="77777777" w:rsidR="004945BB" w:rsidRDefault="00477BDD">
            <w:pPr>
              <w:spacing w:after="0" w:line="240" w:lineRule="auto"/>
              <w:jc w:val="center"/>
              <w:rPr>
                <w:rFonts w:ascii="Times New Roman" w:hAnsi="Times New Roman" w:cs="Times New Roman"/>
                <w:b/>
                <w:sz w:val="28"/>
                <w:szCs w:val="28"/>
              </w:rPr>
            </w:pPr>
            <w:proofErr w:type="spellStart"/>
            <w:r>
              <w:rPr>
                <w:rFonts w:ascii="Times New Roman" w:hAnsi="Times New Roman" w:cs="Times New Roman"/>
                <w:b/>
                <w:sz w:val="28"/>
                <w:szCs w:val="28"/>
              </w:rPr>
              <w:t>Стор</w:t>
            </w:r>
            <w:proofErr w:type="spellEnd"/>
            <w:r>
              <w:rPr>
                <w:rFonts w:ascii="Times New Roman" w:hAnsi="Times New Roman" w:cs="Times New Roman"/>
                <w:b/>
                <w:sz w:val="28"/>
                <w:szCs w:val="28"/>
              </w:rPr>
              <w:t>.</w:t>
            </w:r>
          </w:p>
        </w:tc>
      </w:tr>
      <w:tr w:rsidR="004945BB" w14:paraId="5ED3276A" w14:textId="77777777">
        <w:tc>
          <w:tcPr>
            <w:tcW w:w="8784" w:type="dxa"/>
            <w:gridSpan w:val="2"/>
          </w:tcPr>
          <w:p w14:paraId="11ECF8F5"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ПЕРЕЛІК ВИКОРИСТАНИХ СКОРОЧЕНЬ</w:t>
            </w:r>
          </w:p>
        </w:tc>
        <w:tc>
          <w:tcPr>
            <w:tcW w:w="922" w:type="dxa"/>
          </w:tcPr>
          <w:p w14:paraId="4B177AE9" w14:textId="77777777" w:rsidR="004945BB" w:rsidRDefault="0047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w:t>
            </w:r>
          </w:p>
        </w:tc>
      </w:tr>
      <w:tr w:rsidR="004945BB" w14:paraId="5B7059D9" w14:textId="77777777">
        <w:tc>
          <w:tcPr>
            <w:tcW w:w="8784" w:type="dxa"/>
            <w:gridSpan w:val="2"/>
          </w:tcPr>
          <w:p w14:paraId="659C077D"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ВСТУП</w:t>
            </w:r>
          </w:p>
        </w:tc>
        <w:tc>
          <w:tcPr>
            <w:tcW w:w="922" w:type="dxa"/>
          </w:tcPr>
          <w:p w14:paraId="2DD83B86" w14:textId="77777777" w:rsidR="004945BB" w:rsidRDefault="0047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5</w:t>
            </w:r>
          </w:p>
        </w:tc>
      </w:tr>
      <w:tr w:rsidR="004945BB" w14:paraId="23080096" w14:textId="77777777">
        <w:trPr>
          <w:trHeight w:val="398"/>
        </w:trPr>
        <w:tc>
          <w:tcPr>
            <w:tcW w:w="8784" w:type="dxa"/>
            <w:gridSpan w:val="2"/>
          </w:tcPr>
          <w:p w14:paraId="0033AF54"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РОЗДІЛ 1. </w:t>
            </w:r>
            <w:r>
              <w:rPr>
                <w:rFonts w:ascii="Times New Roman" w:hAnsi="Times New Roman"/>
                <w:b/>
                <w:sz w:val="28"/>
                <w:szCs w:val="28"/>
              </w:rPr>
              <w:t>ТЕОРЕТИКО-МЕТОДИЧНІ ЗАСАДИ</w:t>
            </w:r>
            <w:r>
              <w:rPr>
                <w:rFonts w:ascii="Times New Roman" w:hAnsi="Times New Roman"/>
                <w:b/>
                <w:sz w:val="28"/>
                <w:szCs w:val="28"/>
              </w:rPr>
              <w:t xml:space="preserve"> </w:t>
            </w:r>
            <w:r>
              <w:rPr>
                <w:rFonts w:ascii="Times New Roman" w:hAnsi="Times New Roman" w:cs="Times New Roman"/>
                <w:b/>
                <w:sz w:val="28"/>
                <w:szCs w:val="28"/>
              </w:rPr>
              <w:t>МОНІТОРИНГУ ПОСІВІВ</w:t>
            </w:r>
          </w:p>
        </w:tc>
        <w:tc>
          <w:tcPr>
            <w:tcW w:w="922" w:type="dxa"/>
          </w:tcPr>
          <w:p w14:paraId="59D9E6A8" w14:textId="77777777" w:rsidR="004945BB" w:rsidRDefault="004945BB">
            <w:pPr>
              <w:spacing w:after="0" w:line="240" w:lineRule="auto"/>
              <w:jc w:val="center"/>
              <w:rPr>
                <w:rFonts w:ascii="Times New Roman" w:hAnsi="Times New Roman" w:cs="Times New Roman"/>
                <w:b/>
                <w:sz w:val="28"/>
                <w:szCs w:val="28"/>
              </w:rPr>
            </w:pPr>
          </w:p>
          <w:p w14:paraId="17729D44" w14:textId="77777777" w:rsidR="004945BB" w:rsidRDefault="0047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9</w:t>
            </w:r>
          </w:p>
        </w:tc>
      </w:tr>
      <w:tr w:rsidR="004945BB" w14:paraId="2BB457D3" w14:textId="77777777">
        <w:tc>
          <w:tcPr>
            <w:tcW w:w="704" w:type="dxa"/>
          </w:tcPr>
          <w:p w14:paraId="050B4DE4"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1.1.</w:t>
            </w:r>
          </w:p>
        </w:tc>
        <w:tc>
          <w:tcPr>
            <w:tcW w:w="8080" w:type="dxa"/>
          </w:tcPr>
          <w:p w14:paraId="1DB7DDAD"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Геоінформаційні системи у сфері сільського господарства</w:t>
            </w:r>
          </w:p>
        </w:tc>
        <w:tc>
          <w:tcPr>
            <w:tcW w:w="922" w:type="dxa"/>
          </w:tcPr>
          <w:p w14:paraId="31BFF204" w14:textId="77777777" w:rsidR="004945BB" w:rsidRDefault="0047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9</w:t>
            </w:r>
          </w:p>
        </w:tc>
      </w:tr>
      <w:tr w:rsidR="004945BB" w14:paraId="53203C11" w14:textId="77777777">
        <w:tc>
          <w:tcPr>
            <w:tcW w:w="704" w:type="dxa"/>
          </w:tcPr>
          <w:p w14:paraId="409A015C"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1.2.</w:t>
            </w:r>
          </w:p>
        </w:tc>
        <w:tc>
          <w:tcPr>
            <w:tcW w:w="8080" w:type="dxa"/>
          </w:tcPr>
          <w:p w14:paraId="6F32F9BD"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Методи моніторингу сільськогосподарських посівів</w:t>
            </w:r>
          </w:p>
        </w:tc>
        <w:tc>
          <w:tcPr>
            <w:tcW w:w="922" w:type="dxa"/>
          </w:tcPr>
          <w:p w14:paraId="11A3C744" w14:textId="77777777" w:rsidR="004945BB" w:rsidRDefault="00477BDD">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w:t>
            </w:r>
            <w:r>
              <w:rPr>
                <w:rFonts w:ascii="Times New Roman" w:hAnsi="Times New Roman" w:cs="Times New Roman"/>
                <w:b/>
                <w:sz w:val="28"/>
                <w:szCs w:val="28"/>
                <w:lang w:val="en-US"/>
              </w:rPr>
              <w:t>4</w:t>
            </w:r>
          </w:p>
        </w:tc>
      </w:tr>
      <w:tr w:rsidR="004945BB" w14:paraId="316708B9" w14:textId="77777777">
        <w:tc>
          <w:tcPr>
            <w:tcW w:w="704" w:type="dxa"/>
          </w:tcPr>
          <w:p w14:paraId="16AD3324"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1.3</w:t>
            </w:r>
          </w:p>
        </w:tc>
        <w:tc>
          <w:tcPr>
            <w:tcW w:w="8080" w:type="dxa"/>
          </w:tcPr>
          <w:p w14:paraId="0D8FB330"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Використання супутникових та геопросторових даних</w:t>
            </w:r>
          </w:p>
        </w:tc>
        <w:tc>
          <w:tcPr>
            <w:tcW w:w="922" w:type="dxa"/>
          </w:tcPr>
          <w:p w14:paraId="5CD9FA5F"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21</w:t>
            </w:r>
          </w:p>
        </w:tc>
      </w:tr>
      <w:tr w:rsidR="004945BB" w14:paraId="347FA595" w14:textId="77777777">
        <w:tc>
          <w:tcPr>
            <w:tcW w:w="704" w:type="dxa"/>
          </w:tcPr>
          <w:p w14:paraId="58C65E7F"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1.4</w:t>
            </w:r>
          </w:p>
        </w:tc>
        <w:tc>
          <w:tcPr>
            <w:tcW w:w="8080" w:type="dxa"/>
          </w:tcPr>
          <w:p w14:paraId="4D241E4E"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Методи аналізу структури </w:t>
            </w:r>
            <w:r>
              <w:rPr>
                <w:rFonts w:ascii="Times New Roman" w:hAnsi="Times New Roman"/>
                <w:b/>
                <w:sz w:val="28"/>
                <w:szCs w:val="28"/>
              </w:rPr>
              <w:t>та стану посівів</w:t>
            </w:r>
          </w:p>
        </w:tc>
        <w:tc>
          <w:tcPr>
            <w:tcW w:w="922" w:type="dxa"/>
          </w:tcPr>
          <w:p w14:paraId="7DAB6CF3"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28</w:t>
            </w:r>
          </w:p>
        </w:tc>
      </w:tr>
      <w:tr w:rsidR="004945BB" w14:paraId="2128EDE5" w14:textId="77777777">
        <w:trPr>
          <w:trHeight w:val="293"/>
        </w:trPr>
        <w:tc>
          <w:tcPr>
            <w:tcW w:w="704" w:type="dxa"/>
          </w:tcPr>
          <w:p w14:paraId="20000FFC"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1.5</w:t>
            </w:r>
          </w:p>
        </w:tc>
        <w:tc>
          <w:tcPr>
            <w:tcW w:w="8080" w:type="dxa"/>
          </w:tcPr>
          <w:p w14:paraId="3D71FBA2"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Технологічні підходи до побудови геоінформаційних систем</w:t>
            </w:r>
          </w:p>
        </w:tc>
        <w:tc>
          <w:tcPr>
            <w:tcW w:w="922" w:type="dxa"/>
          </w:tcPr>
          <w:p w14:paraId="58CF3B75"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34</w:t>
            </w:r>
          </w:p>
        </w:tc>
      </w:tr>
      <w:tr w:rsidR="004945BB" w14:paraId="73A16F92" w14:textId="77777777">
        <w:tc>
          <w:tcPr>
            <w:tcW w:w="8784" w:type="dxa"/>
            <w:gridSpan w:val="2"/>
          </w:tcPr>
          <w:p w14:paraId="3A3B1D5E"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РОЗДІЛ 2. РОЗРОБКА ГЕОІНФОРМАЦІЙНОЇ СИСТЕМИ МОНІТОРИНГУ ПОСІВІВ</w:t>
            </w:r>
          </w:p>
        </w:tc>
        <w:tc>
          <w:tcPr>
            <w:tcW w:w="922" w:type="dxa"/>
          </w:tcPr>
          <w:p w14:paraId="08E27B50"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43</w:t>
            </w:r>
          </w:p>
        </w:tc>
      </w:tr>
      <w:tr w:rsidR="004945BB" w14:paraId="2537DD7B" w14:textId="77777777">
        <w:tc>
          <w:tcPr>
            <w:tcW w:w="704" w:type="dxa"/>
          </w:tcPr>
          <w:p w14:paraId="13422722"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2.1.</w:t>
            </w:r>
          </w:p>
        </w:tc>
        <w:tc>
          <w:tcPr>
            <w:tcW w:w="8080" w:type="dxa"/>
          </w:tcPr>
          <w:p w14:paraId="6BE3F6D3"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Постановка задачі та вимоги до системи</w:t>
            </w:r>
          </w:p>
        </w:tc>
        <w:tc>
          <w:tcPr>
            <w:tcW w:w="922" w:type="dxa"/>
          </w:tcPr>
          <w:p w14:paraId="2380F4B1"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43</w:t>
            </w:r>
          </w:p>
        </w:tc>
      </w:tr>
      <w:tr w:rsidR="004945BB" w14:paraId="270AF1A2" w14:textId="77777777">
        <w:tc>
          <w:tcPr>
            <w:tcW w:w="704" w:type="dxa"/>
          </w:tcPr>
          <w:p w14:paraId="6B386D7B"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2.2.</w:t>
            </w:r>
          </w:p>
        </w:tc>
        <w:tc>
          <w:tcPr>
            <w:tcW w:w="8080" w:type="dxa"/>
          </w:tcPr>
          <w:p w14:paraId="6ECCF18E"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Загальна архітектура системи</w:t>
            </w:r>
          </w:p>
        </w:tc>
        <w:tc>
          <w:tcPr>
            <w:tcW w:w="922" w:type="dxa"/>
          </w:tcPr>
          <w:p w14:paraId="475BC7C0"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48</w:t>
            </w:r>
          </w:p>
        </w:tc>
      </w:tr>
      <w:tr w:rsidR="004945BB" w14:paraId="1A0FA9AA" w14:textId="77777777">
        <w:tc>
          <w:tcPr>
            <w:tcW w:w="704" w:type="dxa"/>
          </w:tcPr>
          <w:p w14:paraId="69E4A85E"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3</w:t>
            </w:r>
            <w:r>
              <w:rPr>
                <w:rFonts w:ascii="Times New Roman" w:hAnsi="Times New Roman" w:cs="Times New Roman"/>
                <w:b/>
                <w:sz w:val="28"/>
                <w:szCs w:val="28"/>
              </w:rPr>
              <w:t>.</w:t>
            </w:r>
          </w:p>
        </w:tc>
        <w:tc>
          <w:tcPr>
            <w:tcW w:w="8080" w:type="dxa"/>
          </w:tcPr>
          <w:p w14:paraId="041C1A29"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Джерела даних</w:t>
            </w:r>
          </w:p>
        </w:tc>
        <w:tc>
          <w:tcPr>
            <w:tcW w:w="922" w:type="dxa"/>
          </w:tcPr>
          <w:p w14:paraId="45243B9C"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53</w:t>
            </w:r>
          </w:p>
        </w:tc>
      </w:tr>
      <w:tr w:rsidR="004945BB" w14:paraId="7B731662" w14:textId="77777777">
        <w:tc>
          <w:tcPr>
            <w:tcW w:w="704" w:type="dxa"/>
          </w:tcPr>
          <w:p w14:paraId="65EC9800"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4</w:t>
            </w:r>
            <w:r>
              <w:rPr>
                <w:rFonts w:ascii="Times New Roman" w:hAnsi="Times New Roman" w:cs="Times New Roman"/>
                <w:b/>
                <w:sz w:val="28"/>
                <w:szCs w:val="28"/>
              </w:rPr>
              <w:t>.</w:t>
            </w:r>
          </w:p>
        </w:tc>
        <w:tc>
          <w:tcPr>
            <w:tcW w:w="8080" w:type="dxa"/>
          </w:tcPr>
          <w:p w14:paraId="40902F83"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Структура бази даних</w:t>
            </w:r>
          </w:p>
        </w:tc>
        <w:tc>
          <w:tcPr>
            <w:tcW w:w="922" w:type="dxa"/>
          </w:tcPr>
          <w:p w14:paraId="767B8390"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58</w:t>
            </w:r>
          </w:p>
        </w:tc>
      </w:tr>
      <w:tr w:rsidR="004945BB" w14:paraId="76C26D7F" w14:textId="77777777">
        <w:tc>
          <w:tcPr>
            <w:tcW w:w="704" w:type="dxa"/>
          </w:tcPr>
          <w:p w14:paraId="092E9D2C"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5</w:t>
            </w:r>
            <w:r>
              <w:rPr>
                <w:rFonts w:ascii="Times New Roman" w:hAnsi="Times New Roman" w:cs="Times New Roman"/>
                <w:b/>
                <w:sz w:val="28"/>
                <w:szCs w:val="28"/>
              </w:rPr>
              <w:t>.</w:t>
            </w:r>
          </w:p>
        </w:tc>
        <w:tc>
          <w:tcPr>
            <w:tcW w:w="8080" w:type="dxa"/>
          </w:tcPr>
          <w:p w14:paraId="5C50664B"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Алгоритм аналізу структури посівів</w:t>
            </w:r>
          </w:p>
        </w:tc>
        <w:tc>
          <w:tcPr>
            <w:tcW w:w="922" w:type="dxa"/>
          </w:tcPr>
          <w:p w14:paraId="137125C3"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64</w:t>
            </w:r>
          </w:p>
        </w:tc>
      </w:tr>
      <w:tr w:rsidR="004945BB" w14:paraId="2770A050" w14:textId="77777777">
        <w:tc>
          <w:tcPr>
            <w:tcW w:w="704" w:type="dxa"/>
          </w:tcPr>
          <w:p w14:paraId="1BEFA22A"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6</w:t>
            </w:r>
            <w:r>
              <w:rPr>
                <w:rFonts w:ascii="Times New Roman" w:hAnsi="Times New Roman" w:cs="Times New Roman"/>
                <w:b/>
                <w:sz w:val="28"/>
                <w:szCs w:val="28"/>
              </w:rPr>
              <w:t>.</w:t>
            </w:r>
          </w:p>
        </w:tc>
        <w:tc>
          <w:tcPr>
            <w:tcW w:w="8080" w:type="dxa"/>
          </w:tcPr>
          <w:p w14:paraId="532CF701"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Реалізація просторового аналізу</w:t>
            </w:r>
          </w:p>
        </w:tc>
        <w:tc>
          <w:tcPr>
            <w:tcW w:w="922" w:type="dxa"/>
          </w:tcPr>
          <w:p w14:paraId="7F0CC1B8"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69</w:t>
            </w:r>
          </w:p>
        </w:tc>
      </w:tr>
      <w:tr w:rsidR="004945BB" w14:paraId="65048135" w14:textId="77777777">
        <w:tc>
          <w:tcPr>
            <w:tcW w:w="704" w:type="dxa"/>
          </w:tcPr>
          <w:p w14:paraId="26C2E944"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7</w:t>
            </w:r>
            <w:r>
              <w:rPr>
                <w:rFonts w:ascii="Times New Roman" w:hAnsi="Times New Roman" w:cs="Times New Roman"/>
                <w:b/>
                <w:sz w:val="28"/>
                <w:szCs w:val="28"/>
              </w:rPr>
              <w:t>.</w:t>
            </w:r>
          </w:p>
        </w:tc>
        <w:tc>
          <w:tcPr>
            <w:tcW w:w="8080" w:type="dxa"/>
          </w:tcPr>
          <w:p w14:paraId="1E7BA521"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Реалізація серверної </w:t>
            </w:r>
            <w:r>
              <w:rPr>
                <w:rFonts w:ascii="Times New Roman" w:hAnsi="Times New Roman" w:cs="Times New Roman"/>
                <w:b/>
                <w:sz w:val="28"/>
                <w:szCs w:val="28"/>
              </w:rPr>
              <w:t>логіки</w:t>
            </w:r>
          </w:p>
        </w:tc>
        <w:tc>
          <w:tcPr>
            <w:tcW w:w="922" w:type="dxa"/>
          </w:tcPr>
          <w:p w14:paraId="087AAB26"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74</w:t>
            </w:r>
          </w:p>
        </w:tc>
      </w:tr>
      <w:tr w:rsidR="004945BB" w14:paraId="477AC76D" w14:textId="77777777">
        <w:tc>
          <w:tcPr>
            <w:tcW w:w="704" w:type="dxa"/>
          </w:tcPr>
          <w:p w14:paraId="78DDB521"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8</w:t>
            </w:r>
            <w:r>
              <w:rPr>
                <w:rFonts w:ascii="Times New Roman" w:hAnsi="Times New Roman" w:cs="Times New Roman"/>
                <w:b/>
                <w:sz w:val="28"/>
                <w:szCs w:val="28"/>
              </w:rPr>
              <w:t>.</w:t>
            </w:r>
          </w:p>
        </w:tc>
        <w:tc>
          <w:tcPr>
            <w:tcW w:w="8080" w:type="dxa"/>
          </w:tcPr>
          <w:p w14:paraId="6C7A9BE3"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Реалізація веб-візуалізації</w:t>
            </w:r>
          </w:p>
        </w:tc>
        <w:tc>
          <w:tcPr>
            <w:tcW w:w="922" w:type="dxa"/>
          </w:tcPr>
          <w:p w14:paraId="36BB38B2"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82</w:t>
            </w:r>
          </w:p>
        </w:tc>
      </w:tr>
      <w:tr w:rsidR="004945BB" w14:paraId="1A46BF5E" w14:textId="77777777">
        <w:tc>
          <w:tcPr>
            <w:tcW w:w="704" w:type="dxa"/>
          </w:tcPr>
          <w:p w14:paraId="4C41745E"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2.</w:t>
            </w:r>
            <w:r>
              <w:rPr>
                <w:rFonts w:ascii="Times New Roman" w:hAnsi="Times New Roman" w:cs="Times New Roman"/>
                <w:b/>
                <w:sz w:val="28"/>
                <w:szCs w:val="28"/>
              </w:rPr>
              <w:t>9</w:t>
            </w:r>
            <w:r>
              <w:rPr>
                <w:rFonts w:ascii="Times New Roman" w:hAnsi="Times New Roman" w:cs="Times New Roman"/>
                <w:b/>
                <w:sz w:val="28"/>
                <w:szCs w:val="28"/>
              </w:rPr>
              <w:t>.</w:t>
            </w:r>
          </w:p>
        </w:tc>
        <w:tc>
          <w:tcPr>
            <w:tcW w:w="8080" w:type="dxa"/>
          </w:tcPr>
          <w:p w14:paraId="061A16D7"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Аналіз багаторічних змін</w:t>
            </w:r>
          </w:p>
        </w:tc>
        <w:tc>
          <w:tcPr>
            <w:tcW w:w="922" w:type="dxa"/>
          </w:tcPr>
          <w:p w14:paraId="31EADDAB"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88</w:t>
            </w:r>
          </w:p>
        </w:tc>
      </w:tr>
      <w:tr w:rsidR="004945BB" w14:paraId="3C5230AC" w14:textId="77777777">
        <w:tc>
          <w:tcPr>
            <w:tcW w:w="8784" w:type="dxa"/>
            <w:gridSpan w:val="2"/>
          </w:tcPr>
          <w:p w14:paraId="27282F40"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ВИСНОВКИ</w:t>
            </w:r>
          </w:p>
        </w:tc>
        <w:tc>
          <w:tcPr>
            <w:tcW w:w="922" w:type="dxa"/>
          </w:tcPr>
          <w:p w14:paraId="4BA96345"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95</w:t>
            </w:r>
          </w:p>
        </w:tc>
      </w:tr>
      <w:tr w:rsidR="004945BB" w14:paraId="790DEADA" w14:textId="77777777">
        <w:tc>
          <w:tcPr>
            <w:tcW w:w="8784" w:type="dxa"/>
            <w:gridSpan w:val="2"/>
          </w:tcPr>
          <w:p w14:paraId="382211D3" w14:textId="77777777" w:rsidR="004945BB" w:rsidRDefault="00477BDD">
            <w:pPr>
              <w:spacing w:after="0" w:line="240" w:lineRule="auto"/>
              <w:rPr>
                <w:rFonts w:ascii="Times New Roman" w:hAnsi="Times New Roman" w:cs="Times New Roman"/>
                <w:b/>
                <w:sz w:val="28"/>
                <w:szCs w:val="28"/>
              </w:rPr>
            </w:pPr>
            <w:r>
              <w:rPr>
                <w:rFonts w:ascii="Times New Roman" w:hAnsi="Times New Roman" w:cs="Times New Roman"/>
                <w:b/>
                <w:sz w:val="28"/>
                <w:szCs w:val="28"/>
              </w:rPr>
              <w:t>СПИСОК ВИКОРИСТАНИХ ДЖЕРЕЛ</w:t>
            </w:r>
          </w:p>
        </w:tc>
        <w:tc>
          <w:tcPr>
            <w:tcW w:w="922" w:type="dxa"/>
          </w:tcPr>
          <w:p w14:paraId="0E128F3E" w14:textId="77777777" w:rsidR="004945BB" w:rsidRDefault="00477BDD">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101</w:t>
            </w:r>
          </w:p>
        </w:tc>
      </w:tr>
    </w:tbl>
    <w:p w14:paraId="25F7A947" w14:textId="77777777" w:rsidR="004945BB" w:rsidRDefault="004945BB">
      <w:pPr>
        <w:ind w:firstLine="709"/>
        <w:jc w:val="center"/>
        <w:rPr>
          <w:rFonts w:ascii="Times New Roman" w:hAnsi="Times New Roman" w:cs="Times New Roman"/>
          <w:b/>
          <w:sz w:val="28"/>
          <w:szCs w:val="28"/>
        </w:rPr>
      </w:pPr>
    </w:p>
    <w:p w14:paraId="2925DAD7" w14:textId="77777777" w:rsidR="004945BB" w:rsidRDefault="00477BDD">
      <w:pPr>
        <w:rPr>
          <w:rFonts w:ascii="Times New Roman" w:hAnsi="Times New Roman" w:cs="Times New Roman"/>
          <w:sz w:val="28"/>
          <w:szCs w:val="28"/>
        </w:rPr>
      </w:pPr>
      <w:r>
        <w:rPr>
          <w:rFonts w:ascii="Times New Roman" w:hAnsi="Times New Roman" w:cs="Times New Roman"/>
          <w:sz w:val="28"/>
          <w:szCs w:val="28"/>
        </w:rPr>
        <w:br w:type="page"/>
      </w:r>
    </w:p>
    <w:p w14:paraId="2C493FFA" w14:textId="77777777" w:rsidR="004945BB" w:rsidRDefault="00477BDD">
      <w:pPr>
        <w:spacing w:after="0"/>
        <w:jc w:val="center"/>
        <w:rPr>
          <w:rFonts w:ascii="Times New Roman" w:hAnsi="Times New Roman" w:cs="Times New Roman"/>
          <w:b/>
          <w:sz w:val="28"/>
          <w:szCs w:val="28"/>
        </w:rPr>
      </w:pPr>
      <w:r>
        <w:rPr>
          <w:rFonts w:ascii="Times New Roman" w:hAnsi="Times New Roman" w:cs="Times New Roman"/>
          <w:b/>
          <w:sz w:val="28"/>
          <w:szCs w:val="28"/>
        </w:rPr>
        <w:lastRenderedPageBreak/>
        <w:t>ПЕРЕЛІК ВИКОРИСТАНИХ СКОРОЧЕНЬ</w:t>
      </w:r>
    </w:p>
    <w:p w14:paraId="11281371" w14:textId="77777777" w:rsidR="004945BB" w:rsidRDefault="004945BB">
      <w:pPr>
        <w:spacing w:after="0"/>
        <w:ind w:firstLine="709"/>
        <w:jc w:val="center"/>
        <w:rPr>
          <w:rFonts w:ascii="Times New Roman" w:hAnsi="Times New Roman" w:cs="Times New Roman"/>
          <w:sz w:val="28"/>
          <w:szCs w:val="28"/>
        </w:rPr>
      </w:pPr>
    </w:p>
    <w:p w14:paraId="497EA3AD"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API</w:t>
      </w:r>
      <w:proofErr w:type="spellEnd"/>
      <w:r>
        <w:rPr>
          <w:rFonts w:ascii="Times New Roman" w:hAnsi="Times New Roman"/>
          <w:sz w:val="28"/>
          <w:szCs w:val="28"/>
        </w:rPr>
        <w:t xml:space="preserve"> – прикладний програмний інтерфейс (</w:t>
      </w:r>
      <w:proofErr w:type="spellStart"/>
      <w:r>
        <w:rPr>
          <w:rFonts w:ascii="Times New Roman" w:hAnsi="Times New Roman"/>
          <w:sz w:val="28"/>
          <w:szCs w:val="28"/>
        </w:rPr>
        <w:t>Application</w:t>
      </w:r>
      <w:proofErr w:type="spellEnd"/>
      <w:r>
        <w:rPr>
          <w:rFonts w:ascii="Times New Roman" w:hAnsi="Times New Roman"/>
          <w:sz w:val="28"/>
          <w:szCs w:val="28"/>
        </w:rPr>
        <w:t xml:space="preserve"> </w:t>
      </w:r>
      <w:proofErr w:type="spellStart"/>
      <w:r>
        <w:rPr>
          <w:rFonts w:ascii="Times New Roman" w:hAnsi="Times New Roman"/>
          <w:sz w:val="28"/>
          <w:szCs w:val="28"/>
        </w:rPr>
        <w:t>Programming</w:t>
      </w:r>
      <w:proofErr w:type="spellEnd"/>
      <w:r>
        <w:rPr>
          <w:rFonts w:ascii="Times New Roman" w:hAnsi="Times New Roman"/>
          <w:sz w:val="28"/>
          <w:szCs w:val="28"/>
        </w:rPr>
        <w:t xml:space="preserve"> </w:t>
      </w:r>
      <w:r>
        <w:rPr>
          <w:rFonts w:ascii="Times New Roman" w:hAnsi="Times New Roman"/>
          <w:sz w:val="28"/>
          <w:szCs w:val="28"/>
        </w:rPr>
        <w:tab/>
      </w:r>
      <w:proofErr w:type="spellStart"/>
      <w:r>
        <w:rPr>
          <w:rFonts w:ascii="Times New Roman" w:hAnsi="Times New Roman"/>
          <w:sz w:val="28"/>
          <w:szCs w:val="28"/>
        </w:rPr>
        <w:t>Interface</w:t>
      </w:r>
      <w:proofErr w:type="spellEnd"/>
      <w:r>
        <w:rPr>
          <w:rFonts w:ascii="Times New Roman" w:hAnsi="Times New Roman"/>
          <w:sz w:val="28"/>
          <w:szCs w:val="28"/>
        </w:rPr>
        <w:t>)</w:t>
      </w:r>
    </w:p>
    <w:p w14:paraId="1A5A0495"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БПЛА</w:t>
      </w:r>
      <w:proofErr w:type="spellEnd"/>
      <w:r>
        <w:rPr>
          <w:rFonts w:ascii="Times New Roman" w:hAnsi="Times New Roman"/>
          <w:sz w:val="28"/>
          <w:szCs w:val="28"/>
        </w:rPr>
        <w:t xml:space="preserve"> – безпілотний літальний апарат</w:t>
      </w:r>
    </w:p>
    <w:p w14:paraId="0A6E8EB7" w14:textId="77777777" w:rsidR="004945BB" w:rsidRDefault="00477BDD">
      <w:pPr>
        <w:spacing w:afterLines="50" w:after="120" w:line="360" w:lineRule="auto"/>
        <w:ind w:firstLine="709"/>
        <w:jc w:val="both"/>
        <w:rPr>
          <w:rFonts w:ascii="Times New Roman" w:hAnsi="Times New Roman"/>
          <w:sz w:val="28"/>
          <w:szCs w:val="28"/>
        </w:rPr>
      </w:pPr>
      <w:r>
        <w:rPr>
          <w:rFonts w:ascii="Times New Roman" w:hAnsi="Times New Roman"/>
          <w:sz w:val="28"/>
          <w:szCs w:val="28"/>
        </w:rPr>
        <w:t>ГІС – геоінформаційна система</w:t>
      </w:r>
    </w:p>
    <w:p w14:paraId="4E65BA00"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ДЗЗ</w:t>
      </w:r>
      <w:proofErr w:type="spellEnd"/>
      <w:r>
        <w:rPr>
          <w:rFonts w:ascii="Times New Roman" w:hAnsi="Times New Roman"/>
          <w:sz w:val="28"/>
          <w:szCs w:val="28"/>
        </w:rPr>
        <w:t xml:space="preserve"> – дистанційне зондування Землі</w:t>
      </w:r>
    </w:p>
    <w:p w14:paraId="2F9D82B2"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EPSG</w:t>
      </w:r>
      <w:proofErr w:type="spellEnd"/>
      <w:r>
        <w:rPr>
          <w:rFonts w:ascii="Times New Roman" w:hAnsi="Times New Roman"/>
          <w:sz w:val="28"/>
          <w:szCs w:val="28"/>
        </w:rPr>
        <w:t xml:space="preserve"> – реєстр геодезичних параметрів і кодів систем координат</w:t>
      </w:r>
    </w:p>
    <w:p w14:paraId="48ABA155"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EVI</w:t>
      </w:r>
      <w:proofErr w:type="spellEnd"/>
      <w:r>
        <w:rPr>
          <w:rFonts w:ascii="Times New Roman" w:hAnsi="Times New Roman"/>
          <w:sz w:val="28"/>
          <w:szCs w:val="28"/>
        </w:rPr>
        <w:t xml:space="preserve"> – </w:t>
      </w:r>
      <w:r>
        <w:rPr>
          <w:rFonts w:ascii="Times New Roman" w:hAnsi="Times New Roman"/>
          <w:sz w:val="28"/>
          <w:szCs w:val="28"/>
        </w:rPr>
        <w:t>покращений вегетаційний індекс (</w:t>
      </w:r>
      <w:proofErr w:type="spellStart"/>
      <w:r>
        <w:rPr>
          <w:rFonts w:ascii="Times New Roman" w:hAnsi="Times New Roman"/>
          <w:sz w:val="28"/>
          <w:szCs w:val="28"/>
        </w:rPr>
        <w:t>Enhanced</w:t>
      </w:r>
      <w:proofErr w:type="spellEnd"/>
      <w:r>
        <w:rPr>
          <w:rFonts w:ascii="Times New Roman" w:hAnsi="Times New Roman"/>
          <w:sz w:val="28"/>
          <w:szCs w:val="28"/>
        </w:rPr>
        <w:t xml:space="preserve"> </w:t>
      </w:r>
      <w:proofErr w:type="spellStart"/>
      <w:r>
        <w:rPr>
          <w:rFonts w:ascii="Times New Roman" w:hAnsi="Times New Roman"/>
          <w:sz w:val="28"/>
          <w:szCs w:val="28"/>
        </w:rPr>
        <w:t>Vegetation</w:t>
      </w:r>
      <w:proofErr w:type="spellEnd"/>
      <w:r>
        <w:rPr>
          <w:rFonts w:ascii="Times New Roman" w:hAnsi="Times New Roman"/>
          <w:sz w:val="28"/>
          <w:szCs w:val="28"/>
        </w:rPr>
        <w:t xml:space="preserve"> </w:t>
      </w:r>
      <w:proofErr w:type="spellStart"/>
      <w:r>
        <w:rPr>
          <w:rFonts w:ascii="Times New Roman" w:hAnsi="Times New Roman"/>
          <w:sz w:val="28"/>
          <w:szCs w:val="28"/>
        </w:rPr>
        <w:t>Index</w:t>
      </w:r>
      <w:proofErr w:type="spellEnd"/>
      <w:r>
        <w:rPr>
          <w:rFonts w:ascii="Times New Roman" w:hAnsi="Times New Roman"/>
          <w:sz w:val="28"/>
          <w:szCs w:val="28"/>
        </w:rPr>
        <w:t>)</w:t>
      </w:r>
    </w:p>
    <w:p w14:paraId="7B591C55"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GDAL</w:t>
      </w:r>
      <w:proofErr w:type="spellEnd"/>
      <w:r>
        <w:rPr>
          <w:rFonts w:ascii="Times New Roman" w:hAnsi="Times New Roman"/>
          <w:sz w:val="28"/>
          <w:szCs w:val="28"/>
        </w:rPr>
        <w:t xml:space="preserve"> – бібліотека та набір утиліт для роботи з растровими і </w:t>
      </w:r>
      <w:r>
        <w:rPr>
          <w:rFonts w:ascii="Times New Roman" w:hAnsi="Times New Roman"/>
          <w:sz w:val="28"/>
          <w:szCs w:val="28"/>
        </w:rPr>
        <w:tab/>
      </w:r>
      <w:r>
        <w:rPr>
          <w:rFonts w:ascii="Times New Roman" w:hAnsi="Times New Roman"/>
          <w:sz w:val="28"/>
          <w:szCs w:val="28"/>
        </w:rPr>
        <w:t>векторними геопросторовими даними (</w:t>
      </w:r>
      <w:proofErr w:type="spellStart"/>
      <w:r>
        <w:rPr>
          <w:rFonts w:ascii="Times New Roman" w:hAnsi="Times New Roman"/>
          <w:sz w:val="28"/>
          <w:szCs w:val="28"/>
        </w:rPr>
        <w:t>Geospatial</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Abstraction</w:t>
      </w:r>
      <w:proofErr w:type="spellEnd"/>
      <w:r>
        <w:rPr>
          <w:rFonts w:ascii="Times New Roman" w:hAnsi="Times New Roman"/>
          <w:sz w:val="28"/>
          <w:szCs w:val="28"/>
        </w:rPr>
        <w:t xml:space="preserve"> </w:t>
      </w:r>
      <w:r>
        <w:rPr>
          <w:rFonts w:ascii="Times New Roman" w:hAnsi="Times New Roman"/>
          <w:sz w:val="28"/>
          <w:szCs w:val="28"/>
        </w:rPr>
        <w:tab/>
      </w:r>
      <w:proofErr w:type="spellStart"/>
      <w:r>
        <w:rPr>
          <w:rFonts w:ascii="Times New Roman" w:hAnsi="Times New Roman"/>
          <w:sz w:val="28"/>
          <w:szCs w:val="28"/>
        </w:rPr>
        <w:t>Library</w:t>
      </w:r>
      <w:proofErr w:type="spellEnd"/>
      <w:r>
        <w:rPr>
          <w:rFonts w:ascii="Times New Roman" w:hAnsi="Times New Roman"/>
          <w:sz w:val="28"/>
          <w:szCs w:val="28"/>
        </w:rPr>
        <w:t>)</w:t>
      </w:r>
    </w:p>
    <w:p w14:paraId="24A0DCA5"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GeoJSON</w:t>
      </w:r>
      <w:proofErr w:type="spellEnd"/>
      <w:r>
        <w:rPr>
          <w:rFonts w:ascii="Times New Roman" w:hAnsi="Times New Roman"/>
          <w:sz w:val="28"/>
          <w:szCs w:val="28"/>
        </w:rPr>
        <w:t xml:space="preserve"> – формат подання векторних геопросторових даних на </w:t>
      </w:r>
      <w:r>
        <w:rPr>
          <w:rFonts w:ascii="Times New Roman" w:hAnsi="Times New Roman"/>
          <w:sz w:val="28"/>
          <w:szCs w:val="28"/>
        </w:rPr>
        <w:tab/>
      </w:r>
      <w:r>
        <w:rPr>
          <w:rFonts w:ascii="Times New Roman" w:hAnsi="Times New Roman"/>
          <w:sz w:val="28"/>
          <w:szCs w:val="28"/>
        </w:rPr>
        <w:t>осн</w:t>
      </w:r>
      <w:r>
        <w:rPr>
          <w:rFonts w:ascii="Times New Roman" w:hAnsi="Times New Roman"/>
          <w:sz w:val="28"/>
          <w:szCs w:val="28"/>
        </w:rPr>
        <w:t xml:space="preserve">ові </w:t>
      </w:r>
      <w:proofErr w:type="spellStart"/>
      <w:r>
        <w:rPr>
          <w:rFonts w:ascii="Times New Roman" w:hAnsi="Times New Roman"/>
          <w:sz w:val="28"/>
          <w:szCs w:val="28"/>
        </w:rPr>
        <w:t>JSON</w:t>
      </w:r>
      <w:proofErr w:type="spellEnd"/>
    </w:p>
    <w:p w14:paraId="4A3D71D8"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GeoPackage</w:t>
      </w:r>
      <w:proofErr w:type="spellEnd"/>
      <w:r>
        <w:rPr>
          <w:rFonts w:ascii="Times New Roman" w:hAnsi="Times New Roman"/>
          <w:sz w:val="28"/>
          <w:szCs w:val="28"/>
        </w:rPr>
        <w:t xml:space="preserve"> – відкритий стандартизований формат зберігання </w:t>
      </w:r>
      <w:r>
        <w:rPr>
          <w:rFonts w:ascii="Times New Roman" w:hAnsi="Times New Roman"/>
          <w:sz w:val="28"/>
          <w:szCs w:val="28"/>
        </w:rPr>
        <w:tab/>
      </w:r>
      <w:r>
        <w:rPr>
          <w:rFonts w:ascii="Times New Roman" w:hAnsi="Times New Roman"/>
          <w:sz w:val="28"/>
          <w:szCs w:val="28"/>
        </w:rPr>
        <w:t xml:space="preserve">геопросторових даних на основі </w:t>
      </w:r>
      <w:proofErr w:type="spellStart"/>
      <w:r>
        <w:rPr>
          <w:rFonts w:ascii="Times New Roman" w:hAnsi="Times New Roman"/>
          <w:sz w:val="28"/>
          <w:szCs w:val="28"/>
        </w:rPr>
        <w:t>SQLite</w:t>
      </w:r>
      <w:proofErr w:type="spellEnd"/>
    </w:p>
    <w:p w14:paraId="32454562"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GeoTIFF</w:t>
      </w:r>
      <w:proofErr w:type="spellEnd"/>
      <w:r>
        <w:rPr>
          <w:rFonts w:ascii="Times New Roman" w:hAnsi="Times New Roman"/>
          <w:sz w:val="28"/>
          <w:szCs w:val="28"/>
        </w:rPr>
        <w:t xml:space="preserve"> – растровий формат TIFF із географічною прив’язкою</w:t>
      </w:r>
    </w:p>
    <w:p w14:paraId="2683993E"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GiST</w:t>
      </w:r>
      <w:proofErr w:type="spellEnd"/>
      <w:r>
        <w:rPr>
          <w:rFonts w:ascii="Times New Roman" w:hAnsi="Times New Roman"/>
          <w:sz w:val="28"/>
          <w:szCs w:val="28"/>
        </w:rPr>
        <w:t xml:space="preserve"> – узагальнене пошукове дерево (</w:t>
      </w:r>
      <w:proofErr w:type="spellStart"/>
      <w:r>
        <w:rPr>
          <w:rFonts w:ascii="Times New Roman" w:hAnsi="Times New Roman"/>
          <w:sz w:val="28"/>
          <w:szCs w:val="28"/>
        </w:rPr>
        <w:t>Generalized</w:t>
      </w:r>
      <w:proofErr w:type="spellEnd"/>
      <w:r>
        <w:rPr>
          <w:rFonts w:ascii="Times New Roman" w:hAnsi="Times New Roman"/>
          <w:sz w:val="28"/>
          <w:szCs w:val="28"/>
        </w:rPr>
        <w:t xml:space="preserve"> </w:t>
      </w:r>
      <w:proofErr w:type="spellStart"/>
      <w:r>
        <w:rPr>
          <w:rFonts w:ascii="Times New Roman" w:hAnsi="Times New Roman"/>
          <w:sz w:val="28"/>
          <w:szCs w:val="28"/>
        </w:rPr>
        <w:t>Search</w:t>
      </w:r>
      <w:proofErr w:type="spellEnd"/>
      <w:r>
        <w:rPr>
          <w:rFonts w:ascii="Times New Roman" w:hAnsi="Times New Roman"/>
          <w:sz w:val="28"/>
          <w:szCs w:val="28"/>
        </w:rPr>
        <w:t xml:space="preserve"> </w:t>
      </w:r>
      <w:proofErr w:type="spellStart"/>
      <w:r>
        <w:rPr>
          <w:rFonts w:ascii="Times New Roman" w:hAnsi="Times New Roman"/>
          <w:sz w:val="28"/>
          <w:szCs w:val="28"/>
        </w:rPr>
        <w:t>Tree</w:t>
      </w:r>
      <w:proofErr w:type="spellEnd"/>
      <w:r>
        <w:rPr>
          <w:rFonts w:ascii="Times New Roman" w:hAnsi="Times New Roman"/>
          <w:sz w:val="28"/>
          <w:szCs w:val="28"/>
        </w:rPr>
        <w:t xml:space="preserve">), тип </w:t>
      </w:r>
      <w:r>
        <w:rPr>
          <w:rFonts w:ascii="Times New Roman" w:hAnsi="Times New Roman"/>
          <w:sz w:val="28"/>
          <w:szCs w:val="28"/>
        </w:rPr>
        <w:tab/>
      </w:r>
      <w:r>
        <w:rPr>
          <w:rFonts w:ascii="Times New Roman" w:hAnsi="Times New Roman"/>
          <w:sz w:val="28"/>
          <w:szCs w:val="28"/>
        </w:rPr>
        <w:t>просторового індексу</w:t>
      </w:r>
    </w:p>
    <w:p w14:paraId="219AB4CB"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HTT</w:t>
      </w:r>
      <w:r>
        <w:rPr>
          <w:rFonts w:ascii="Times New Roman" w:hAnsi="Times New Roman"/>
          <w:sz w:val="28"/>
          <w:szCs w:val="28"/>
        </w:rPr>
        <w:t>P</w:t>
      </w:r>
      <w:proofErr w:type="spellEnd"/>
      <w:r>
        <w:rPr>
          <w:rFonts w:ascii="Times New Roman" w:hAnsi="Times New Roman"/>
          <w:sz w:val="28"/>
          <w:szCs w:val="28"/>
        </w:rPr>
        <w:t xml:space="preserve"> – протокол передавання гіпертексту (</w:t>
      </w:r>
      <w:proofErr w:type="spellStart"/>
      <w:r>
        <w:rPr>
          <w:rFonts w:ascii="Times New Roman" w:hAnsi="Times New Roman"/>
          <w:sz w:val="28"/>
          <w:szCs w:val="28"/>
        </w:rPr>
        <w:t>HyperText</w:t>
      </w:r>
      <w:proofErr w:type="spellEnd"/>
      <w:r>
        <w:rPr>
          <w:rFonts w:ascii="Times New Roman" w:hAnsi="Times New Roman"/>
          <w:sz w:val="28"/>
          <w:szCs w:val="28"/>
        </w:rPr>
        <w:t xml:space="preserve"> </w:t>
      </w:r>
      <w:proofErr w:type="spellStart"/>
      <w:r>
        <w:rPr>
          <w:rFonts w:ascii="Times New Roman" w:hAnsi="Times New Roman"/>
          <w:sz w:val="28"/>
          <w:szCs w:val="28"/>
        </w:rPr>
        <w:t>Transfer</w:t>
      </w:r>
      <w:proofErr w:type="spellEnd"/>
      <w:r>
        <w:rPr>
          <w:rFonts w:ascii="Times New Roman" w:hAnsi="Times New Roman"/>
          <w:sz w:val="28"/>
          <w:szCs w:val="28"/>
        </w:rPr>
        <w:t xml:space="preserve"> </w:t>
      </w:r>
      <w:r>
        <w:rPr>
          <w:rFonts w:ascii="Times New Roman" w:hAnsi="Times New Roman"/>
          <w:sz w:val="28"/>
          <w:szCs w:val="28"/>
        </w:rPr>
        <w:tab/>
      </w:r>
      <w:proofErr w:type="spellStart"/>
      <w:r>
        <w:rPr>
          <w:rFonts w:ascii="Times New Roman" w:hAnsi="Times New Roman"/>
          <w:sz w:val="28"/>
          <w:szCs w:val="28"/>
        </w:rPr>
        <w:t>Protocol</w:t>
      </w:r>
      <w:proofErr w:type="spellEnd"/>
      <w:r>
        <w:rPr>
          <w:rFonts w:ascii="Times New Roman" w:hAnsi="Times New Roman"/>
          <w:sz w:val="28"/>
          <w:szCs w:val="28"/>
        </w:rPr>
        <w:t>)</w:t>
      </w:r>
    </w:p>
    <w:p w14:paraId="47169E59"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JSON</w:t>
      </w:r>
      <w:proofErr w:type="spellEnd"/>
      <w:r>
        <w:rPr>
          <w:rFonts w:ascii="Times New Roman" w:hAnsi="Times New Roman"/>
          <w:sz w:val="28"/>
          <w:szCs w:val="28"/>
        </w:rPr>
        <w:t xml:space="preserve"> – текстовий формат обміну даними </w:t>
      </w:r>
      <w:r>
        <w:rPr>
          <w:rFonts w:ascii="Times New Roman" w:hAnsi="Times New Roman"/>
          <w:sz w:val="28"/>
          <w:szCs w:val="28"/>
        </w:rPr>
        <w:t>(</w:t>
      </w:r>
      <w:proofErr w:type="spellStart"/>
      <w:r>
        <w:rPr>
          <w:rFonts w:ascii="Times New Roman" w:hAnsi="Times New Roman"/>
          <w:sz w:val="28"/>
          <w:szCs w:val="28"/>
        </w:rPr>
        <w:t>JavaScript</w:t>
      </w:r>
      <w:proofErr w:type="spellEnd"/>
      <w:r>
        <w:rPr>
          <w:rFonts w:ascii="Times New Roman" w:hAnsi="Times New Roman"/>
          <w:sz w:val="28"/>
          <w:szCs w:val="28"/>
        </w:rPr>
        <w:t xml:space="preserve"> </w:t>
      </w:r>
      <w:proofErr w:type="spellStart"/>
      <w:r>
        <w:rPr>
          <w:rFonts w:ascii="Times New Roman" w:hAnsi="Times New Roman"/>
          <w:sz w:val="28"/>
          <w:szCs w:val="28"/>
        </w:rPr>
        <w:t>Object</w:t>
      </w:r>
      <w:proofErr w:type="spellEnd"/>
      <w:r>
        <w:rPr>
          <w:rFonts w:ascii="Times New Roman" w:hAnsi="Times New Roman"/>
          <w:sz w:val="28"/>
          <w:szCs w:val="28"/>
        </w:rPr>
        <w:t xml:space="preserve"> </w:t>
      </w:r>
      <w:proofErr w:type="spellStart"/>
      <w:r>
        <w:rPr>
          <w:rFonts w:ascii="Times New Roman" w:hAnsi="Times New Roman"/>
          <w:sz w:val="28"/>
          <w:szCs w:val="28"/>
        </w:rPr>
        <w:t>Notation</w:t>
      </w:r>
      <w:proofErr w:type="spellEnd"/>
      <w:r>
        <w:rPr>
          <w:rFonts w:ascii="Times New Roman" w:hAnsi="Times New Roman"/>
          <w:sz w:val="28"/>
          <w:szCs w:val="28"/>
        </w:rPr>
        <w:t>)</w:t>
      </w:r>
    </w:p>
    <w:p w14:paraId="49C58490"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MIME</w:t>
      </w:r>
      <w:proofErr w:type="spellEnd"/>
      <w:r>
        <w:rPr>
          <w:rFonts w:ascii="Times New Roman" w:hAnsi="Times New Roman"/>
          <w:sz w:val="28"/>
          <w:szCs w:val="28"/>
        </w:rPr>
        <w:t xml:space="preserve"> – стандарт опису типу вмісту повідомлення або файлу </w:t>
      </w:r>
      <w:r>
        <w:rPr>
          <w:rFonts w:ascii="Times New Roman" w:hAnsi="Times New Roman"/>
          <w:sz w:val="28"/>
          <w:szCs w:val="28"/>
        </w:rPr>
        <w:tab/>
      </w:r>
      <w:r>
        <w:rPr>
          <w:rFonts w:ascii="Times New Roman" w:hAnsi="Times New Roman"/>
          <w:sz w:val="28"/>
          <w:szCs w:val="28"/>
        </w:rPr>
        <w:t>(</w:t>
      </w:r>
      <w:proofErr w:type="spellStart"/>
      <w:r>
        <w:rPr>
          <w:rFonts w:ascii="Times New Roman" w:hAnsi="Times New Roman"/>
          <w:sz w:val="28"/>
          <w:szCs w:val="28"/>
        </w:rPr>
        <w:t>Multipurpose</w:t>
      </w:r>
      <w:proofErr w:type="spellEnd"/>
      <w:r>
        <w:rPr>
          <w:rFonts w:ascii="Times New Roman" w:hAnsi="Times New Roman"/>
          <w:sz w:val="28"/>
          <w:szCs w:val="28"/>
        </w:rPr>
        <w:t xml:space="preserve"> </w:t>
      </w:r>
      <w:proofErr w:type="spellStart"/>
      <w:r>
        <w:rPr>
          <w:rFonts w:ascii="Times New Roman" w:hAnsi="Times New Roman"/>
          <w:sz w:val="28"/>
          <w:szCs w:val="28"/>
        </w:rPr>
        <w:t>Internet</w:t>
      </w:r>
      <w:proofErr w:type="spellEnd"/>
      <w:r>
        <w:rPr>
          <w:rFonts w:ascii="Times New Roman" w:hAnsi="Times New Roman"/>
          <w:sz w:val="28"/>
          <w:szCs w:val="28"/>
        </w:rPr>
        <w:t xml:space="preserve"> </w:t>
      </w:r>
      <w:proofErr w:type="spellStart"/>
      <w:r>
        <w:rPr>
          <w:rFonts w:ascii="Times New Roman" w:hAnsi="Times New Roman"/>
          <w:sz w:val="28"/>
          <w:szCs w:val="28"/>
        </w:rPr>
        <w:t>Mail</w:t>
      </w:r>
      <w:proofErr w:type="spellEnd"/>
      <w:r>
        <w:rPr>
          <w:rFonts w:ascii="Times New Roman" w:hAnsi="Times New Roman"/>
          <w:sz w:val="28"/>
          <w:szCs w:val="28"/>
        </w:rPr>
        <w:t xml:space="preserve"> </w:t>
      </w:r>
      <w:proofErr w:type="spellStart"/>
      <w:r>
        <w:rPr>
          <w:rFonts w:ascii="Times New Roman" w:hAnsi="Times New Roman"/>
          <w:sz w:val="28"/>
          <w:szCs w:val="28"/>
        </w:rPr>
        <w:t>Extensions</w:t>
      </w:r>
      <w:proofErr w:type="spellEnd"/>
      <w:r>
        <w:rPr>
          <w:rFonts w:ascii="Times New Roman" w:hAnsi="Times New Roman"/>
          <w:sz w:val="28"/>
          <w:szCs w:val="28"/>
        </w:rPr>
        <w:t>)</w:t>
      </w:r>
    </w:p>
    <w:p w14:paraId="397B660C"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MVT</w:t>
      </w:r>
      <w:proofErr w:type="spellEnd"/>
      <w:r>
        <w:rPr>
          <w:rFonts w:ascii="Times New Roman" w:hAnsi="Times New Roman"/>
          <w:sz w:val="28"/>
          <w:szCs w:val="28"/>
        </w:rPr>
        <w:t xml:space="preserve"> – формат векторних </w:t>
      </w:r>
      <w:proofErr w:type="spellStart"/>
      <w:r>
        <w:rPr>
          <w:rFonts w:ascii="Times New Roman" w:hAnsi="Times New Roman"/>
          <w:sz w:val="28"/>
          <w:szCs w:val="28"/>
        </w:rPr>
        <w:t>тайлів</w:t>
      </w:r>
      <w:proofErr w:type="spellEnd"/>
      <w:r>
        <w:rPr>
          <w:rFonts w:ascii="Times New Roman" w:hAnsi="Times New Roman"/>
          <w:sz w:val="28"/>
          <w:szCs w:val="28"/>
        </w:rPr>
        <w:t xml:space="preserve"> </w:t>
      </w:r>
      <w:r>
        <w:rPr>
          <w:rFonts w:ascii="Times New Roman" w:hAnsi="Times New Roman"/>
          <w:sz w:val="28"/>
          <w:szCs w:val="28"/>
        </w:rPr>
        <w:t>(</w:t>
      </w:r>
      <w:proofErr w:type="spellStart"/>
      <w:r>
        <w:rPr>
          <w:rFonts w:ascii="Times New Roman" w:hAnsi="Times New Roman"/>
          <w:sz w:val="28"/>
          <w:szCs w:val="28"/>
        </w:rPr>
        <w:t>Mapbox</w:t>
      </w:r>
      <w:proofErr w:type="spellEnd"/>
      <w:r>
        <w:rPr>
          <w:rFonts w:ascii="Times New Roman" w:hAnsi="Times New Roman"/>
          <w:sz w:val="28"/>
          <w:szCs w:val="28"/>
        </w:rPr>
        <w:t xml:space="preserve"> </w:t>
      </w:r>
      <w:proofErr w:type="spellStart"/>
      <w:r>
        <w:rPr>
          <w:rFonts w:ascii="Times New Roman" w:hAnsi="Times New Roman"/>
          <w:sz w:val="28"/>
          <w:szCs w:val="28"/>
        </w:rPr>
        <w:t>Vector</w:t>
      </w:r>
      <w:proofErr w:type="spellEnd"/>
      <w:r>
        <w:rPr>
          <w:rFonts w:ascii="Times New Roman" w:hAnsi="Times New Roman"/>
          <w:sz w:val="28"/>
          <w:szCs w:val="28"/>
        </w:rPr>
        <w:t xml:space="preserve"> </w:t>
      </w:r>
      <w:proofErr w:type="spellStart"/>
      <w:r>
        <w:rPr>
          <w:rFonts w:ascii="Times New Roman" w:hAnsi="Times New Roman"/>
          <w:sz w:val="28"/>
          <w:szCs w:val="28"/>
        </w:rPr>
        <w:t>Tiles</w:t>
      </w:r>
      <w:proofErr w:type="spellEnd"/>
      <w:r>
        <w:rPr>
          <w:rFonts w:ascii="Times New Roman" w:hAnsi="Times New Roman"/>
          <w:sz w:val="28"/>
          <w:szCs w:val="28"/>
        </w:rPr>
        <w:t>)</w:t>
      </w:r>
    </w:p>
    <w:p w14:paraId="4E06BD1D"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lastRenderedPageBreak/>
        <w:t>NDVI</w:t>
      </w:r>
      <w:proofErr w:type="spellEnd"/>
      <w:r>
        <w:rPr>
          <w:rFonts w:ascii="Times New Roman" w:hAnsi="Times New Roman"/>
          <w:sz w:val="28"/>
          <w:szCs w:val="28"/>
        </w:rPr>
        <w:t xml:space="preserve"> – нормалізований відносний індекс рослинності (</w:t>
      </w:r>
      <w:proofErr w:type="spellStart"/>
      <w:r>
        <w:rPr>
          <w:rFonts w:ascii="Times New Roman" w:hAnsi="Times New Roman"/>
          <w:sz w:val="28"/>
          <w:szCs w:val="28"/>
        </w:rPr>
        <w:t>Normalized</w:t>
      </w:r>
      <w:proofErr w:type="spellEnd"/>
      <w:r>
        <w:rPr>
          <w:rFonts w:ascii="Times New Roman" w:hAnsi="Times New Roman"/>
          <w:sz w:val="28"/>
          <w:szCs w:val="28"/>
        </w:rPr>
        <w:t xml:space="preserve"> </w:t>
      </w:r>
      <w:r>
        <w:rPr>
          <w:rFonts w:ascii="Times New Roman" w:hAnsi="Times New Roman"/>
          <w:sz w:val="28"/>
          <w:szCs w:val="28"/>
        </w:rPr>
        <w:tab/>
      </w:r>
      <w:proofErr w:type="spellStart"/>
      <w:r>
        <w:rPr>
          <w:rFonts w:ascii="Times New Roman" w:hAnsi="Times New Roman"/>
          <w:sz w:val="28"/>
          <w:szCs w:val="28"/>
        </w:rPr>
        <w:t>Difference</w:t>
      </w:r>
      <w:proofErr w:type="spellEnd"/>
      <w:r>
        <w:rPr>
          <w:rFonts w:ascii="Times New Roman" w:hAnsi="Times New Roman"/>
          <w:sz w:val="28"/>
          <w:szCs w:val="28"/>
        </w:rPr>
        <w:t xml:space="preserve"> </w:t>
      </w:r>
      <w:proofErr w:type="spellStart"/>
      <w:r>
        <w:rPr>
          <w:rFonts w:ascii="Times New Roman" w:hAnsi="Times New Roman"/>
          <w:sz w:val="28"/>
          <w:szCs w:val="28"/>
        </w:rPr>
        <w:t>Vegetation</w:t>
      </w:r>
      <w:proofErr w:type="spellEnd"/>
      <w:r>
        <w:rPr>
          <w:rFonts w:ascii="Times New Roman" w:hAnsi="Times New Roman"/>
          <w:sz w:val="28"/>
          <w:szCs w:val="28"/>
        </w:rPr>
        <w:t xml:space="preserve"> </w:t>
      </w:r>
      <w:proofErr w:type="spellStart"/>
      <w:r>
        <w:rPr>
          <w:rFonts w:ascii="Times New Roman" w:hAnsi="Times New Roman"/>
          <w:sz w:val="28"/>
          <w:szCs w:val="28"/>
        </w:rPr>
        <w:t>Index</w:t>
      </w:r>
      <w:proofErr w:type="spellEnd"/>
      <w:r>
        <w:rPr>
          <w:rFonts w:ascii="Times New Roman" w:hAnsi="Times New Roman"/>
          <w:sz w:val="28"/>
          <w:szCs w:val="28"/>
        </w:rPr>
        <w:t>)</w:t>
      </w:r>
    </w:p>
    <w:p w14:paraId="7391EACE" w14:textId="77777777" w:rsidR="004945BB" w:rsidRDefault="00477BDD">
      <w:pPr>
        <w:spacing w:afterLines="50" w:after="120" w:line="360" w:lineRule="auto"/>
        <w:ind w:firstLine="709"/>
        <w:jc w:val="both"/>
        <w:rPr>
          <w:rFonts w:ascii="Times New Roman" w:hAnsi="Times New Roman"/>
          <w:sz w:val="28"/>
          <w:szCs w:val="28"/>
        </w:rPr>
      </w:pPr>
      <w:r>
        <w:rPr>
          <w:rFonts w:ascii="Times New Roman" w:hAnsi="Times New Roman"/>
          <w:sz w:val="28"/>
          <w:szCs w:val="28"/>
        </w:rPr>
        <w:t xml:space="preserve">OGC – міжнародний консорціум відкритих геопросторових </w:t>
      </w:r>
      <w:r>
        <w:rPr>
          <w:rFonts w:ascii="Times New Roman" w:hAnsi="Times New Roman"/>
          <w:sz w:val="28"/>
          <w:szCs w:val="28"/>
        </w:rPr>
        <w:tab/>
      </w:r>
      <w:r>
        <w:rPr>
          <w:rFonts w:ascii="Times New Roman" w:hAnsi="Times New Roman"/>
          <w:sz w:val="28"/>
          <w:szCs w:val="28"/>
        </w:rPr>
        <w:t>стандартів (</w:t>
      </w:r>
      <w:proofErr w:type="spellStart"/>
      <w:r>
        <w:rPr>
          <w:rFonts w:ascii="Times New Roman" w:hAnsi="Times New Roman"/>
          <w:sz w:val="28"/>
          <w:szCs w:val="28"/>
        </w:rPr>
        <w:t>Open</w:t>
      </w:r>
      <w:proofErr w:type="spellEnd"/>
      <w:r>
        <w:rPr>
          <w:rFonts w:ascii="Times New Roman" w:hAnsi="Times New Roman"/>
          <w:sz w:val="28"/>
          <w:szCs w:val="28"/>
        </w:rPr>
        <w:t xml:space="preserve"> </w:t>
      </w:r>
      <w:proofErr w:type="spellStart"/>
      <w:r>
        <w:rPr>
          <w:rFonts w:ascii="Times New Roman" w:hAnsi="Times New Roman"/>
          <w:sz w:val="28"/>
          <w:szCs w:val="28"/>
        </w:rPr>
        <w:t>Geospatial</w:t>
      </w:r>
      <w:proofErr w:type="spellEnd"/>
      <w:r>
        <w:rPr>
          <w:rFonts w:ascii="Times New Roman" w:hAnsi="Times New Roman"/>
          <w:sz w:val="28"/>
          <w:szCs w:val="28"/>
        </w:rPr>
        <w:t xml:space="preserve"> </w:t>
      </w:r>
      <w:proofErr w:type="spellStart"/>
      <w:r>
        <w:rPr>
          <w:rFonts w:ascii="Times New Roman" w:hAnsi="Times New Roman"/>
          <w:sz w:val="28"/>
          <w:szCs w:val="28"/>
        </w:rPr>
        <w:t>Consortium</w:t>
      </w:r>
      <w:proofErr w:type="spellEnd"/>
      <w:r>
        <w:rPr>
          <w:rFonts w:ascii="Times New Roman" w:hAnsi="Times New Roman"/>
          <w:sz w:val="28"/>
          <w:szCs w:val="28"/>
        </w:rPr>
        <w:t>)</w:t>
      </w:r>
    </w:p>
    <w:p w14:paraId="3FE9E8E8"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PBF</w:t>
      </w:r>
      <w:proofErr w:type="spellEnd"/>
      <w:r>
        <w:rPr>
          <w:rFonts w:ascii="Times New Roman" w:hAnsi="Times New Roman"/>
          <w:sz w:val="28"/>
          <w:szCs w:val="28"/>
        </w:rPr>
        <w:t xml:space="preserve"> – бінарний ф</w:t>
      </w:r>
      <w:r>
        <w:rPr>
          <w:rFonts w:ascii="Times New Roman" w:hAnsi="Times New Roman"/>
          <w:sz w:val="28"/>
          <w:szCs w:val="28"/>
        </w:rPr>
        <w:t xml:space="preserve">ормат кодування даних на основі </w:t>
      </w:r>
      <w:proofErr w:type="spellStart"/>
      <w:r>
        <w:rPr>
          <w:rFonts w:ascii="Times New Roman" w:hAnsi="Times New Roman"/>
          <w:sz w:val="28"/>
          <w:szCs w:val="28"/>
        </w:rPr>
        <w:t>Protocol</w:t>
      </w:r>
      <w:proofErr w:type="spellEnd"/>
      <w:r>
        <w:rPr>
          <w:rFonts w:ascii="Times New Roman" w:hAnsi="Times New Roman"/>
          <w:sz w:val="28"/>
          <w:szCs w:val="28"/>
        </w:rPr>
        <w:t xml:space="preserve"> </w:t>
      </w:r>
      <w:proofErr w:type="spellStart"/>
      <w:r>
        <w:rPr>
          <w:rFonts w:ascii="Times New Roman" w:hAnsi="Times New Roman"/>
          <w:sz w:val="28"/>
          <w:szCs w:val="28"/>
        </w:rPr>
        <w:t>Buffers</w:t>
      </w:r>
      <w:proofErr w:type="spellEnd"/>
    </w:p>
    <w:p w14:paraId="0B98E0BB"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PostgreSQL</w:t>
      </w:r>
      <w:proofErr w:type="spellEnd"/>
      <w:r>
        <w:rPr>
          <w:rFonts w:ascii="Times New Roman" w:hAnsi="Times New Roman"/>
          <w:sz w:val="28"/>
          <w:szCs w:val="28"/>
        </w:rPr>
        <w:t xml:space="preserve"> – об’єктно-реляційна система керування базами даних</w:t>
      </w:r>
    </w:p>
    <w:p w14:paraId="02F20E40"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PostGIS</w:t>
      </w:r>
      <w:proofErr w:type="spellEnd"/>
      <w:r>
        <w:rPr>
          <w:rFonts w:ascii="Times New Roman" w:hAnsi="Times New Roman"/>
          <w:sz w:val="28"/>
          <w:szCs w:val="28"/>
        </w:rPr>
        <w:t xml:space="preserve"> – просторове розширення </w:t>
      </w:r>
      <w:proofErr w:type="spellStart"/>
      <w:r>
        <w:rPr>
          <w:rFonts w:ascii="Times New Roman" w:hAnsi="Times New Roman"/>
          <w:sz w:val="28"/>
          <w:szCs w:val="28"/>
        </w:rPr>
        <w:t>PostgreSQL</w:t>
      </w:r>
      <w:proofErr w:type="spellEnd"/>
      <w:r>
        <w:rPr>
          <w:rFonts w:ascii="Times New Roman" w:hAnsi="Times New Roman"/>
          <w:sz w:val="28"/>
          <w:szCs w:val="28"/>
        </w:rPr>
        <w:t xml:space="preserve"> для роботи з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географічними об’єктами</w:t>
      </w:r>
    </w:p>
    <w:p w14:paraId="1B195617"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REST</w:t>
      </w:r>
      <w:proofErr w:type="spellEnd"/>
      <w:r>
        <w:rPr>
          <w:rFonts w:ascii="Times New Roman" w:hAnsi="Times New Roman"/>
          <w:sz w:val="28"/>
          <w:szCs w:val="28"/>
        </w:rPr>
        <w:t xml:space="preserve"> – архітектурний стиль взаємодії клієнта і сервера </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w:t>
      </w:r>
      <w:proofErr w:type="spellStart"/>
      <w:r>
        <w:rPr>
          <w:rFonts w:ascii="Times New Roman" w:hAnsi="Times New Roman"/>
          <w:sz w:val="28"/>
          <w:szCs w:val="28"/>
        </w:rPr>
        <w:t>Repr</w:t>
      </w:r>
      <w:r>
        <w:rPr>
          <w:rFonts w:ascii="Times New Roman" w:hAnsi="Times New Roman"/>
          <w:sz w:val="28"/>
          <w:szCs w:val="28"/>
        </w:rPr>
        <w:t>esentational</w:t>
      </w:r>
      <w:proofErr w:type="spellEnd"/>
      <w:r>
        <w:rPr>
          <w:rFonts w:ascii="Times New Roman" w:hAnsi="Times New Roman"/>
          <w:sz w:val="28"/>
          <w:szCs w:val="28"/>
        </w:rPr>
        <w:t xml:space="preserve"> </w:t>
      </w:r>
      <w:proofErr w:type="spellStart"/>
      <w:r>
        <w:rPr>
          <w:rFonts w:ascii="Times New Roman" w:hAnsi="Times New Roman"/>
          <w:sz w:val="28"/>
          <w:szCs w:val="28"/>
        </w:rPr>
        <w:t>State</w:t>
      </w:r>
      <w:proofErr w:type="spellEnd"/>
      <w:r>
        <w:rPr>
          <w:rFonts w:ascii="Times New Roman" w:hAnsi="Times New Roman"/>
          <w:sz w:val="28"/>
          <w:szCs w:val="28"/>
        </w:rPr>
        <w:t xml:space="preserve"> </w:t>
      </w:r>
      <w:proofErr w:type="spellStart"/>
      <w:r>
        <w:rPr>
          <w:rFonts w:ascii="Times New Roman" w:hAnsi="Times New Roman"/>
          <w:sz w:val="28"/>
          <w:szCs w:val="28"/>
        </w:rPr>
        <w:t>Transfer</w:t>
      </w:r>
      <w:proofErr w:type="spellEnd"/>
      <w:r>
        <w:rPr>
          <w:rFonts w:ascii="Times New Roman" w:hAnsi="Times New Roman"/>
          <w:sz w:val="28"/>
          <w:szCs w:val="28"/>
        </w:rPr>
        <w:t>)</w:t>
      </w:r>
    </w:p>
    <w:p w14:paraId="3608639C"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RGB</w:t>
      </w:r>
      <w:proofErr w:type="spellEnd"/>
      <w:r>
        <w:rPr>
          <w:rFonts w:ascii="Times New Roman" w:hAnsi="Times New Roman"/>
          <w:sz w:val="28"/>
          <w:szCs w:val="28"/>
        </w:rPr>
        <w:t xml:space="preserve"> – колірна модель </w:t>
      </w:r>
      <w:r>
        <w:rPr>
          <w:rFonts w:ascii="Times New Roman" w:hAnsi="Times New Roman"/>
          <w:sz w:val="28"/>
          <w:szCs w:val="28"/>
        </w:rPr>
        <w:t>(</w:t>
      </w:r>
      <w:proofErr w:type="spellStart"/>
      <w:r>
        <w:rPr>
          <w:rFonts w:ascii="Times New Roman" w:hAnsi="Times New Roman"/>
          <w:sz w:val="28"/>
          <w:szCs w:val="28"/>
        </w:rPr>
        <w:t>Red</w:t>
      </w:r>
      <w:proofErr w:type="spellEnd"/>
      <w:r>
        <w:rPr>
          <w:rFonts w:ascii="Times New Roman" w:hAnsi="Times New Roman"/>
          <w:sz w:val="28"/>
          <w:szCs w:val="28"/>
        </w:rPr>
        <w:t xml:space="preserve">, </w:t>
      </w:r>
      <w:proofErr w:type="spellStart"/>
      <w:r>
        <w:rPr>
          <w:rFonts w:ascii="Times New Roman" w:hAnsi="Times New Roman"/>
          <w:sz w:val="28"/>
          <w:szCs w:val="28"/>
        </w:rPr>
        <w:t>Green</w:t>
      </w:r>
      <w:proofErr w:type="spellEnd"/>
      <w:r>
        <w:rPr>
          <w:rFonts w:ascii="Times New Roman" w:hAnsi="Times New Roman"/>
          <w:sz w:val="28"/>
          <w:szCs w:val="28"/>
        </w:rPr>
        <w:t xml:space="preserve">, </w:t>
      </w:r>
      <w:proofErr w:type="spellStart"/>
      <w:r>
        <w:rPr>
          <w:rFonts w:ascii="Times New Roman" w:hAnsi="Times New Roman"/>
          <w:sz w:val="28"/>
          <w:szCs w:val="28"/>
        </w:rPr>
        <w:t>Blue</w:t>
      </w:r>
      <w:proofErr w:type="spellEnd"/>
      <w:r>
        <w:rPr>
          <w:rFonts w:ascii="Times New Roman" w:hAnsi="Times New Roman"/>
          <w:sz w:val="28"/>
          <w:szCs w:val="28"/>
        </w:rPr>
        <w:t>)</w:t>
      </w:r>
    </w:p>
    <w:p w14:paraId="7AE22B70"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SAR</w:t>
      </w:r>
      <w:proofErr w:type="spellEnd"/>
      <w:r>
        <w:rPr>
          <w:rFonts w:ascii="Times New Roman" w:hAnsi="Times New Roman"/>
          <w:sz w:val="28"/>
          <w:szCs w:val="28"/>
        </w:rPr>
        <w:t xml:space="preserve"> – радар із синтезованою апертурою (</w:t>
      </w:r>
      <w:proofErr w:type="spellStart"/>
      <w:r>
        <w:rPr>
          <w:rFonts w:ascii="Times New Roman" w:hAnsi="Times New Roman"/>
          <w:sz w:val="28"/>
          <w:szCs w:val="28"/>
        </w:rPr>
        <w:t>Synthetic</w:t>
      </w:r>
      <w:proofErr w:type="spellEnd"/>
      <w:r>
        <w:rPr>
          <w:rFonts w:ascii="Times New Roman" w:hAnsi="Times New Roman"/>
          <w:sz w:val="28"/>
          <w:szCs w:val="28"/>
        </w:rPr>
        <w:t xml:space="preserve"> </w:t>
      </w:r>
      <w:proofErr w:type="spellStart"/>
      <w:r>
        <w:rPr>
          <w:rFonts w:ascii="Times New Roman" w:hAnsi="Times New Roman"/>
          <w:sz w:val="28"/>
          <w:szCs w:val="28"/>
        </w:rPr>
        <w:t>Aperture</w:t>
      </w:r>
      <w:proofErr w:type="spellEnd"/>
      <w:r>
        <w:rPr>
          <w:rFonts w:ascii="Times New Roman" w:hAnsi="Times New Roman"/>
          <w:sz w:val="28"/>
          <w:szCs w:val="28"/>
        </w:rPr>
        <w:t xml:space="preserve"> </w:t>
      </w:r>
      <w:proofErr w:type="spellStart"/>
      <w:r>
        <w:rPr>
          <w:rFonts w:ascii="Times New Roman" w:hAnsi="Times New Roman"/>
          <w:sz w:val="28"/>
          <w:szCs w:val="28"/>
        </w:rPr>
        <w:t>Radar</w:t>
      </w:r>
      <w:proofErr w:type="spellEnd"/>
      <w:r>
        <w:rPr>
          <w:rFonts w:ascii="Times New Roman" w:hAnsi="Times New Roman"/>
          <w:sz w:val="28"/>
          <w:szCs w:val="28"/>
        </w:rPr>
        <w:t>)</w:t>
      </w:r>
    </w:p>
    <w:p w14:paraId="51A96ABD" w14:textId="77777777" w:rsidR="004945BB" w:rsidRDefault="00477BDD">
      <w:pPr>
        <w:spacing w:afterLines="50" w:after="120" w:line="360" w:lineRule="auto"/>
        <w:ind w:firstLine="709"/>
        <w:jc w:val="both"/>
        <w:rPr>
          <w:rFonts w:ascii="Times New Roman" w:hAnsi="Times New Roman"/>
          <w:sz w:val="28"/>
          <w:szCs w:val="28"/>
        </w:rPr>
      </w:pPr>
      <w:r>
        <w:rPr>
          <w:rFonts w:ascii="Times New Roman" w:hAnsi="Times New Roman"/>
          <w:sz w:val="28"/>
          <w:szCs w:val="28"/>
        </w:rPr>
        <w:t>SQL – мова структурованих запитів (</w:t>
      </w:r>
      <w:proofErr w:type="spellStart"/>
      <w:r>
        <w:rPr>
          <w:rFonts w:ascii="Times New Roman" w:hAnsi="Times New Roman"/>
          <w:sz w:val="28"/>
          <w:szCs w:val="28"/>
        </w:rPr>
        <w:t>Structured</w:t>
      </w:r>
      <w:proofErr w:type="spellEnd"/>
      <w:r>
        <w:rPr>
          <w:rFonts w:ascii="Times New Roman" w:hAnsi="Times New Roman"/>
          <w:sz w:val="28"/>
          <w:szCs w:val="28"/>
        </w:rPr>
        <w:t xml:space="preserve"> </w:t>
      </w:r>
      <w:proofErr w:type="spellStart"/>
      <w:r>
        <w:rPr>
          <w:rFonts w:ascii="Times New Roman" w:hAnsi="Times New Roman"/>
          <w:sz w:val="28"/>
          <w:szCs w:val="28"/>
        </w:rPr>
        <w:t>Query</w:t>
      </w:r>
      <w:proofErr w:type="spellEnd"/>
      <w:r>
        <w:rPr>
          <w:rFonts w:ascii="Times New Roman" w:hAnsi="Times New Roman"/>
          <w:sz w:val="28"/>
          <w:szCs w:val="28"/>
        </w:rPr>
        <w:t xml:space="preserve"> </w:t>
      </w:r>
      <w:proofErr w:type="spellStart"/>
      <w:r>
        <w:rPr>
          <w:rFonts w:ascii="Times New Roman" w:hAnsi="Times New Roman"/>
          <w:sz w:val="28"/>
          <w:szCs w:val="28"/>
        </w:rPr>
        <w:t>Language</w:t>
      </w:r>
      <w:proofErr w:type="spellEnd"/>
      <w:r>
        <w:rPr>
          <w:rFonts w:ascii="Times New Roman" w:hAnsi="Times New Roman"/>
          <w:sz w:val="28"/>
          <w:szCs w:val="28"/>
        </w:rPr>
        <w:t>)</w:t>
      </w:r>
    </w:p>
    <w:p w14:paraId="6B70A2A8"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URL</w:t>
      </w:r>
      <w:proofErr w:type="spellEnd"/>
      <w:r>
        <w:rPr>
          <w:rFonts w:ascii="Times New Roman" w:hAnsi="Times New Roman"/>
          <w:sz w:val="28"/>
          <w:szCs w:val="28"/>
        </w:rPr>
        <w:t xml:space="preserve"> – стандартизована адреса певного ресурсу (</w:t>
      </w:r>
      <w:proofErr w:type="spellStart"/>
      <w:r>
        <w:rPr>
          <w:rFonts w:ascii="Times New Roman" w:hAnsi="Times New Roman"/>
          <w:sz w:val="28"/>
          <w:szCs w:val="28"/>
        </w:rPr>
        <w:t>Uniform</w:t>
      </w:r>
      <w:proofErr w:type="spellEnd"/>
      <w:r>
        <w:rPr>
          <w:rFonts w:ascii="Times New Roman" w:hAnsi="Times New Roman"/>
          <w:sz w:val="28"/>
          <w:szCs w:val="28"/>
        </w:rPr>
        <w:t xml:space="preserve"> </w:t>
      </w:r>
      <w:proofErr w:type="spellStart"/>
      <w:r>
        <w:rPr>
          <w:rFonts w:ascii="Times New Roman" w:hAnsi="Times New Roman"/>
          <w:sz w:val="28"/>
          <w:szCs w:val="28"/>
        </w:rPr>
        <w:t>Resour</w:t>
      </w:r>
      <w:r>
        <w:rPr>
          <w:rFonts w:ascii="Times New Roman" w:hAnsi="Times New Roman"/>
          <w:sz w:val="28"/>
          <w:szCs w:val="28"/>
        </w:rPr>
        <w:t>ce</w:t>
      </w:r>
      <w:proofErr w:type="spellEnd"/>
      <w:r>
        <w:rPr>
          <w:rFonts w:ascii="Times New Roman" w:hAnsi="Times New Roman"/>
          <w:sz w:val="28"/>
          <w:szCs w:val="28"/>
        </w:rPr>
        <w:t xml:space="preserve"> </w:t>
      </w:r>
      <w:r>
        <w:rPr>
          <w:rFonts w:ascii="Times New Roman" w:hAnsi="Times New Roman"/>
          <w:sz w:val="28"/>
          <w:szCs w:val="28"/>
        </w:rPr>
        <w:tab/>
      </w:r>
      <w:proofErr w:type="spellStart"/>
      <w:r>
        <w:rPr>
          <w:rFonts w:ascii="Times New Roman" w:hAnsi="Times New Roman"/>
          <w:sz w:val="28"/>
          <w:szCs w:val="28"/>
        </w:rPr>
        <w:t>Locator</w:t>
      </w:r>
      <w:proofErr w:type="spellEnd"/>
      <w:r>
        <w:rPr>
          <w:rFonts w:ascii="Times New Roman" w:hAnsi="Times New Roman"/>
          <w:sz w:val="28"/>
          <w:szCs w:val="28"/>
        </w:rPr>
        <w:t>)</w:t>
      </w:r>
    </w:p>
    <w:p w14:paraId="5B1D0A9B"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Web</w:t>
      </w:r>
      <w:proofErr w:type="spellEnd"/>
      <w:r>
        <w:rPr>
          <w:rFonts w:ascii="Times New Roman" w:hAnsi="Times New Roman"/>
          <w:sz w:val="28"/>
          <w:szCs w:val="28"/>
        </w:rPr>
        <w:t>-GIS – веб-орієнтована геоінформаційна система</w:t>
      </w:r>
    </w:p>
    <w:p w14:paraId="042CB4A7"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WebGL</w:t>
      </w:r>
      <w:proofErr w:type="spellEnd"/>
      <w:r>
        <w:rPr>
          <w:rFonts w:ascii="Times New Roman" w:hAnsi="Times New Roman"/>
          <w:sz w:val="28"/>
          <w:szCs w:val="28"/>
        </w:rPr>
        <w:t xml:space="preserve"> – </w:t>
      </w:r>
      <w:proofErr w:type="spellStart"/>
      <w:r>
        <w:rPr>
          <w:rFonts w:ascii="Times New Roman" w:hAnsi="Times New Roman"/>
          <w:sz w:val="28"/>
          <w:szCs w:val="28"/>
        </w:rPr>
        <w:t>вебтехнологія</w:t>
      </w:r>
      <w:proofErr w:type="spellEnd"/>
      <w:r>
        <w:rPr>
          <w:rFonts w:ascii="Times New Roman" w:hAnsi="Times New Roman"/>
          <w:sz w:val="28"/>
          <w:szCs w:val="28"/>
        </w:rPr>
        <w:t xml:space="preserve"> апаратно-прискореної графіки (</w:t>
      </w:r>
      <w:proofErr w:type="spellStart"/>
      <w:r>
        <w:rPr>
          <w:rFonts w:ascii="Times New Roman" w:hAnsi="Times New Roman"/>
          <w:sz w:val="28"/>
          <w:szCs w:val="28"/>
        </w:rPr>
        <w:t>Web</w:t>
      </w:r>
      <w:proofErr w:type="spellEnd"/>
      <w:r>
        <w:rPr>
          <w:rFonts w:ascii="Times New Roman" w:hAnsi="Times New Roman"/>
          <w:sz w:val="28"/>
          <w:szCs w:val="28"/>
        </w:rPr>
        <w:t xml:space="preserve"> </w:t>
      </w:r>
      <w:r>
        <w:rPr>
          <w:rFonts w:ascii="Times New Roman" w:hAnsi="Times New Roman"/>
          <w:sz w:val="28"/>
          <w:szCs w:val="28"/>
        </w:rPr>
        <w:tab/>
      </w:r>
      <w:r>
        <w:rPr>
          <w:rFonts w:ascii="Times New Roman" w:hAnsi="Times New Roman"/>
          <w:sz w:val="28"/>
          <w:szCs w:val="28"/>
        </w:rPr>
        <w:tab/>
      </w:r>
      <w:proofErr w:type="spellStart"/>
      <w:r>
        <w:rPr>
          <w:rFonts w:ascii="Times New Roman" w:hAnsi="Times New Roman"/>
          <w:sz w:val="28"/>
          <w:szCs w:val="28"/>
        </w:rPr>
        <w:t>Graphics</w:t>
      </w:r>
      <w:proofErr w:type="spellEnd"/>
      <w:r>
        <w:rPr>
          <w:rFonts w:ascii="Times New Roman" w:hAnsi="Times New Roman"/>
          <w:sz w:val="28"/>
          <w:szCs w:val="28"/>
        </w:rPr>
        <w:t xml:space="preserve"> </w:t>
      </w:r>
      <w:proofErr w:type="spellStart"/>
      <w:r>
        <w:rPr>
          <w:rFonts w:ascii="Times New Roman" w:hAnsi="Times New Roman"/>
          <w:sz w:val="28"/>
          <w:szCs w:val="28"/>
        </w:rPr>
        <w:t>Library</w:t>
      </w:r>
      <w:proofErr w:type="spellEnd"/>
      <w:r>
        <w:rPr>
          <w:rFonts w:ascii="Times New Roman" w:hAnsi="Times New Roman"/>
          <w:sz w:val="28"/>
          <w:szCs w:val="28"/>
        </w:rPr>
        <w:t>)</w:t>
      </w:r>
    </w:p>
    <w:p w14:paraId="421B2410"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WFS</w:t>
      </w:r>
      <w:proofErr w:type="spellEnd"/>
      <w:r>
        <w:rPr>
          <w:rFonts w:ascii="Times New Roman" w:hAnsi="Times New Roman"/>
          <w:sz w:val="28"/>
          <w:szCs w:val="28"/>
        </w:rPr>
        <w:t xml:space="preserve"> – </w:t>
      </w:r>
      <w:proofErr w:type="spellStart"/>
      <w:r>
        <w:rPr>
          <w:rFonts w:ascii="Times New Roman" w:hAnsi="Times New Roman"/>
          <w:sz w:val="28"/>
          <w:szCs w:val="28"/>
        </w:rPr>
        <w:t>вебсервіс</w:t>
      </w:r>
      <w:proofErr w:type="spellEnd"/>
      <w:r>
        <w:rPr>
          <w:rFonts w:ascii="Times New Roman" w:hAnsi="Times New Roman"/>
          <w:sz w:val="28"/>
          <w:szCs w:val="28"/>
        </w:rPr>
        <w:t xml:space="preserve"> векторних об’єктів (</w:t>
      </w:r>
      <w:proofErr w:type="spellStart"/>
      <w:r>
        <w:rPr>
          <w:rFonts w:ascii="Times New Roman" w:hAnsi="Times New Roman"/>
          <w:sz w:val="28"/>
          <w:szCs w:val="28"/>
        </w:rPr>
        <w:t>Web</w:t>
      </w:r>
      <w:proofErr w:type="spellEnd"/>
      <w:r>
        <w:rPr>
          <w:rFonts w:ascii="Times New Roman" w:hAnsi="Times New Roman"/>
          <w:sz w:val="28"/>
          <w:szCs w:val="28"/>
        </w:rPr>
        <w:t xml:space="preserve"> </w:t>
      </w:r>
      <w:proofErr w:type="spellStart"/>
      <w:r>
        <w:rPr>
          <w:rFonts w:ascii="Times New Roman" w:hAnsi="Times New Roman"/>
          <w:sz w:val="28"/>
          <w:szCs w:val="28"/>
        </w:rPr>
        <w:t>Feature</w:t>
      </w:r>
      <w:proofErr w:type="spellEnd"/>
      <w:r>
        <w:rPr>
          <w:rFonts w:ascii="Times New Roman" w:hAnsi="Times New Roman"/>
          <w:sz w:val="28"/>
          <w:szCs w:val="28"/>
        </w:rPr>
        <w:t xml:space="preserve"> </w:t>
      </w:r>
      <w:proofErr w:type="spellStart"/>
      <w:r>
        <w:rPr>
          <w:rFonts w:ascii="Times New Roman" w:hAnsi="Times New Roman"/>
          <w:sz w:val="28"/>
          <w:szCs w:val="28"/>
        </w:rPr>
        <w:t>Service</w:t>
      </w:r>
      <w:proofErr w:type="spellEnd"/>
      <w:r>
        <w:rPr>
          <w:rFonts w:ascii="Times New Roman" w:hAnsi="Times New Roman"/>
          <w:sz w:val="28"/>
          <w:szCs w:val="28"/>
        </w:rPr>
        <w:t>)</w:t>
      </w:r>
    </w:p>
    <w:p w14:paraId="264358E6"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WGS</w:t>
      </w:r>
      <w:proofErr w:type="spellEnd"/>
      <w:r>
        <w:rPr>
          <w:rFonts w:ascii="Times New Roman" w:hAnsi="Times New Roman"/>
          <w:sz w:val="28"/>
          <w:szCs w:val="28"/>
        </w:rPr>
        <w:t xml:space="preserve"> 84 – геодезична система координат </w:t>
      </w:r>
      <w:proofErr w:type="spellStart"/>
      <w:r>
        <w:rPr>
          <w:rFonts w:ascii="Times New Roman" w:hAnsi="Times New Roman"/>
          <w:sz w:val="28"/>
          <w:szCs w:val="28"/>
        </w:rPr>
        <w:t>World</w:t>
      </w:r>
      <w:proofErr w:type="spellEnd"/>
      <w:r>
        <w:rPr>
          <w:rFonts w:ascii="Times New Roman" w:hAnsi="Times New Roman"/>
          <w:sz w:val="28"/>
          <w:szCs w:val="28"/>
        </w:rPr>
        <w:t xml:space="preserve"> </w:t>
      </w:r>
      <w:proofErr w:type="spellStart"/>
      <w:r>
        <w:rPr>
          <w:rFonts w:ascii="Times New Roman" w:hAnsi="Times New Roman"/>
          <w:sz w:val="28"/>
          <w:szCs w:val="28"/>
        </w:rPr>
        <w:t>Geodetic</w:t>
      </w:r>
      <w:proofErr w:type="spellEnd"/>
      <w:r>
        <w:rPr>
          <w:rFonts w:ascii="Times New Roman" w:hAnsi="Times New Roman"/>
          <w:sz w:val="28"/>
          <w:szCs w:val="28"/>
        </w:rPr>
        <w:t xml:space="preserve"> </w:t>
      </w:r>
      <w:proofErr w:type="spellStart"/>
      <w:r>
        <w:rPr>
          <w:rFonts w:ascii="Times New Roman" w:hAnsi="Times New Roman"/>
          <w:sz w:val="28"/>
          <w:szCs w:val="28"/>
        </w:rPr>
        <w:t>System</w:t>
      </w:r>
      <w:proofErr w:type="spellEnd"/>
      <w:r>
        <w:rPr>
          <w:rFonts w:ascii="Times New Roman" w:hAnsi="Times New Roman"/>
          <w:sz w:val="28"/>
          <w:szCs w:val="28"/>
        </w:rPr>
        <w:t xml:space="preserve"> </w:t>
      </w:r>
      <w:r>
        <w:rPr>
          <w:rFonts w:ascii="Times New Roman" w:hAnsi="Times New Roman"/>
          <w:sz w:val="28"/>
          <w:szCs w:val="28"/>
        </w:rPr>
        <w:t>1984</w:t>
      </w:r>
    </w:p>
    <w:p w14:paraId="00B6364B" w14:textId="77777777" w:rsidR="004945BB" w:rsidRDefault="00477BDD">
      <w:pPr>
        <w:spacing w:afterLines="50" w:after="120" w:line="360" w:lineRule="auto"/>
        <w:ind w:firstLine="709"/>
        <w:jc w:val="both"/>
        <w:rPr>
          <w:rFonts w:ascii="Times New Roman" w:hAnsi="Times New Roman"/>
          <w:sz w:val="28"/>
          <w:szCs w:val="28"/>
        </w:rPr>
      </w:pPr>
      <w:proofErr w:type="spellStart"/>
      <w:r>
        <w:rPr>
          <w:rFonts w:ascii="Times New Roman" w:hAnsi="Times New Roman"/>
          <w:sz w:val="28"/>
          <w:szCs w:val="28"/>
        </w:rPr>
        <w:t>WMS</w:t>
      </w:r>
      <w:proofErr w:type="spellEnd"/>
      <w:r>
        <w:rPr>
          <w:rFonts w:ascii="Times New Roman" w:hAnsi="Times New Roman"/>
          <w:sz w:val="28"/>
          <w:szCs w:val="28"/>
        </w:rPr>
        <w:t xml:space="preserve"> – </w:t>
      </w:r>
      <w:proofErr w:type="spellStart"/>
      <w:r>
        <w:rPr>
          <w:rFonts w:ascii="Times New Roman" w:hAnsi="Times New Roman"/>
          <w:sz w:val="28"/>
          <w:szCs w:val="28"/>
        </w:rPr>
        <w:t>вебсервіс</w:t>
      </w:r>
      <w:proofErr w:type="spellEnd"/>
      <w:r>
        <w:rPr>
          <w:rFonts w:ascii="Times New Roman" w:hAnsi="Times New Roman"/>
          <w:sz w:val="28"/>
          <w:szCs w:val="28"/>
        </w:rPr>
        <w:t xml:space="preserve"> картографічних зображень (</w:t>
      </w:r>
      <w:proofErr w:type="spellStart"/>
      <w:r>
        <w:rPr>
          <w:rFonts w:ascii="Times New Roman" w:hAnsi="Times New Roman"/>
          <w:sz w:val="28"/>
          <w:szCs w:val="28"/>
        </w:rPr>
        <w:t>Web</w:t>
      </w:r>
      <w:proofErr w:type="spellEnd"/>
      <w:r>
        <w:rPr>
          <w:rFonts w:ascii="Times New Roman" w:hAnsi="Times New Roman"/>
          <w:sz w:val="28"/>
          <w:szCs w:val="28"/>
        </w:rPr>
        <w:t xml:space="preserve"> </w:t>
      </w:r>
      <w:proofErr w:type="spellStart"/>
      <w:r>
        <w:rPr>
          <w:rFonts w:ascii="Times New Roman" w:hAnsi="Times New Roman"/>
          <w:sz w:val="28"/>
          <w:szCs w:val="28"/>
        </w:rPr>
        <w:t>Map</w:t>
      </w:r>
      <w:proofErr w:type="spellEnd"/>
      <w:r>
        <w:rPr>
          <w:rFonts w:ascii="Times New Roman" w:hAnsi="Times New Roman"/>
          <w:sz w:val="28"/>
          <w:szCs w:val="28"/>
        </w:rPr>
        <w:t xml:space="preserve"> </w:t>
      </w:r>
      <w:proofErr w:type="spellStart"/>
      <w:r>
        <w:rPr>
          <w:rFonts w:ascii="Times New Roman" w:hAnsi="Times New Roman"/>
          <w:sz w:val="28"/>
          <w:szCs w:val="28"/>
        </w:rPr>
        <w:t>Service</w:t>
      </w:r>
      <w:proofErr w:type="spellEnd"/>
      <w:r>
        <w:rPr>
          <w:rFonts w:ascii="Times New Roman" w:hAnsi="Times New Roman"/>
          <w:sz w:val="28"/>
          <w:szCs w:val="28"/>
        </w:rPr>
        <w:t>)</w:t>
      </w:r>
    </w:p>
    <w:p w14:paraId="694D7A57" w14:textId="77777777" w:rsidR="004945BB" w:rsidRDefault="00477BDD">
      <w:pPr>
        <w:spacing w:afterLines="50" w:after="120" w:line="360" w:lineRule="auto"/>
        <w:ind w:firstLine="709"/>
        <w:jc w:val="both"/>
        <w:rPr>
          <w:rFonts w:ascii="Times New Roman" w:hAnsi="Times New Roman" w:cs="Times New Roman"/>
          <w:sz w:val="28"/>
          <w:szCs w:val="28"/>
        </w:rPr>
      </w:pPr>
      <w:proofErr w:type="spellStart"/>
      <w:r>
        <w:rPr>
          <w:rFonts w:ascii="Times New Roman" w:hAnsi="Times New Roman"/>
          <w:sz w:val="28"/>
          <w:szCs w:val="28"/>
        </w:rPr>
        <w:t>WMTS</w:t>
      </w:r>
      <w:proofErr w:type="spellEnd"/>
      <w:r>
        <w:rPr>
          <w:rFonts w:ascii="Times New Roman" w:hAnsi="Times New Roman"/>
          <w:sz w:val="28"/>
          <w:szCs w:val="28"/>
        </w:rPr>
        <w:t xml:space="preserve"> – </w:t>
      </w:r>
      <w:proofErr w:type="spellStart"/>
      <w:r>
        <w:rPr>
          <w:rFonts w:ascii="Times New Roman" w:hAnsi="Times New Roman"/>
          <w:sz w:val="28"/>
          <w:szCs w:val="28"/>
        </w:rPr>
        <w:t>вебсервіс</w:t>
      </w:r>
      <w:proofErr w:type="spellEnd"/>
      <w:r>
        <w:rPr>
          <w:rFonts w:ascii="Times New Roman" w:hAnsi="Times New Roman"/>
          <w:sz w:val="28"/>
          <w:szCs w:val="28"/>
        </w:rPr>
        <w:t xml:space="preserve"> </w:t>
      </w:r>
      <w:proofErr w:type="spellStart"/>
      <w:r>
        <w:rPr>
          <w:rFonts w:ascii="Times New Roman" w:hAnsi="Times New Roman"/>
          <w:sz w:val="28"/>
          <w:szCs w:val="28"/>
        </w:rPr>
        <w:t>тайлових</w:t>
      </w:r>
      <w:proofErr w:type="spellEnd"/>
      <w:r>
        <w:rPr>
          <w:rFonts w:ascii="Times New Roman" w:hAnsi="Times New Roman"/>
          <w:sz w:val="28"/>
          <w:szCs w:val="28"/>
        </w:rPr>
        <w:t xml:space="preserve"> картографічних зображень (</w:t>
      </w:r>
      <w:proofErr w:type="spellStart"/>
      <w:r>
        <w:rPr>
          <w:rFonts w:ascii="Times New Roman" w:hAnsi="Times New Roman"/>
          <w:sz w:val="28"/>
          <w:szCs w:val="28"/>
        </w:rPr>
        <w:t>Web</w:t>
      </w:r>
      <w:proofErr w:type="spellEnd"/>
      <w:r>
        <w:rPr>
          <w:rFonts w:ascii="Times New Roman" w:hAnsi="Times New Roman"/>
          <w:sz w:val="28"/>
          <w:szCs w:val="28"/>
        </w:rPr>
        <w:t xml:space="preserve"> </w:t>
      </w:r>
      <w:proofErr w:type="spellStart"/>
      <w:r>
        <w:rPr>
          <w:rFonts w:ascii="Times New Roman" w:hAnsi="Times New Roman"/>
          <w:sz w:val="28"/>
          <w:szCs w:val="28"/>
        </w:rPr>
        <w:t>Map</w:t>
      </w:r>
      <w:proofErr w:type="spellEnd"/>
      <w:r>
        <w:rPr>
          <w:rFonts w:ascii="Times New Roman" w:hAnsi="Times New Roman"/>
          <w:sz w:val="28"/>
          <w:szCs w:val="28"/>
        </w:rPr>
        <w:t xml:space="preserve"> </w:t>
      </w:r>
      <w:r>
        <w:rPr>
          <w:rFonts w:ascii="Times New Roman" w:hAnsi="Times New Roman"/>
          <w:sz w:val="28"/>
          <w:szCs w:val="28"/>
        </w:rPr>
        <w:tab/>
      </w:r>
      <w:proofErr w:type="spellStart"/>
      <w:r>
        <w:rPr>
          <w:rFonts w:ascii="Times New Roman" w:hAnsi="Times New Roman"/>
          <w:sz w:val="28"/>
          <w:szCs w:val="28"/>
        </w:rPr>
        <w:t>Tile</w:t>
      </w:r>
      <w:proofErr w:type="spellEnd"/>
      <w:r>
        <w:rPr>
          <w:rFonts w:ascii="Times New Roman" w:hAnsi="Times New Roman"/>
          <w:sz w:val="28"/>
          <w:szCs w:val="28"/>
        </w:rPr>
        <w:t xml:space="preserve"> </w:t>
      </w:r>
      <w:proofErr w:type="spellStart"/>
      <w:r>
        <w:rPr>
          <w:rFonts w:ascii="Times New Roman" w:hAnsi="Times New Roman"/>
          <w:sz w:val="28"/>
          <w:szCs w:val="28"/>
        </w:rPr>
        <w:t>Service</w:t>
      </w:r>
      <w:proofErr w:type="spellEnd"/>
      <w:r>
        <w:rPr>
          <w:rFonts w:ascii="Times New Roman" w:hAnsi="Times New Roman"/>
          <w:sz w:val="28"/>
          <w:szCs w:val="28"/>
        </w:rPr>
        <w:t>)</w:t>
      </w:r>
    </w:p>
    <w:p w14:paraId="5C5B440E" w14:textId="77777777" w:rsidR="004945BB" w:rsidRDefault="00477BDD">
      <w:pPr>
        <w:spacing w:after="0" w:line="360" w:lineRule="auto"/>
        <w:ind w:firstLine="709"/>
        <w:jc w:val="center"/>
        <w:rPr>
          <w:rFonts w:ascii="Times New Roman" w:hAnsi="Times New Roman" w:cs="Times New Roman"/>
          <w:b/>
          <w:sz w:val="28"/>
          <w:szCs w:val="28"/>
        </w:rPr>
      </w:pPr>
      <w:r>
        <w:rPr>
          <w:rFonts w:ascii="Times New Roman" w:hAnsi="Times New Roman" w:cs="Times New Roman"/>
          <w:sz w:val="28"/>
          <w:szCs w:val="28"/>
        </w:rPr>
        <w:br w:type="page"/>
      </w:r>
      <w:r>
        <w:rPr>
          <w:rFonts w:ascii="Times New Roman" w:hAnsi="Times New Roman" w:cs="Times New Roman"/>
          <w:b/>
          <w:sz w:val="28"/>
          <w:szCs w:val="28"/>
        </w:rPr>
        <w:lastRenderedPageBreak/>
        <w:t>ВСТУП</w:t>
      </w:r>
    </w:p>
    <w:p w14:paraId="344EBA55" w14:textId="77777777" w:rsidR="004945BB" w:rsidRDefault="004945BB">
      <w:pPr>
        <w:spacing w:after="0" w:line="360" w:lineRule="auto"/>
        <w:ind w:firstLine="709"/>
        <w:jc w:val="center"/>
        <w:rPr>
          <w:rFonts w:ascii="Times New Roman" w:hAnsi="Times New Roman" w:cs="Times New Roman"/>
          <w:b/>
          <w:sz w:val="28"/>
          <w:szCs w:val="28"/>
        </w:rPr>
      </w:pPr>
    </w:p>
    <w:p w14:paraId="4B4F2246"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Актуальність теми</w:t>
      </w:r>
      <w:r>
        <w:rPr>
          <w:rFonts w:ascii="Times New Roman" w:hAnsi="Times New Roman" w:cs="Times New Roman"/>
          <w:sz w:val="28"/>
          <w:szCs w:val="28"/>
        </w:rPr>
        <w:t xml:space="preserve">. Сучасне сільське господарство характеризується високою динамікою змін у </w:t>
      </w:r>
      <w:r>
        <w:rPr>
          <w:rFonts w:ascii="Times New Roman" w:hAnsi="Times New Roman" w:cs="Times New Roman"/>
          <w:sz w:val="28"/>
          <w:szCs w:val="28"/>
        </w:rPr>
        <w:t>використанні земельних ресурсів, що зумовлює необхідність постійного контролю за структурою посівів, їх просторовим розподілом та дотриманням сівозміни. Ефективне управління аграрним сектором потребує своєчасної, достовірної та детальної інформації про ста</w:t>
      </w:r>
      <w:r>
        <w:rPr>
          <w:rFonts w:ascii="Times New Roman" w:hAnsi="Times New Roman" w:cs="Times New Roman"/>
          <w:sz w:val="28"/>
          <w:szCs w:val="28"/>
        </w:rPr>
        <w:t>н сільськогосподарських угідь.</w:t>
      </w:r>
    </w:p>
    <w:p w14:paraId="35E2B7A3"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Традиційні методи збору інформації, що базуються на польових обстеженнях та статистичній звітності, є трудомісткими, затратними за часом та не забезпечують необхідної оперативності оновлення даних. У зв’язку з цим особливого </w:t>
      </w:r>
      <w:r>
        <w:rPr>
          <w:rFonts w:ascii="Times New Roman" w:hAnsi="Times New Roman" w:cs="Times New Roman"/>
          <w:sz w:val="28"/>
          <w:szCs w:val="28"/>
        </w:rPr>
        <w:t>значення набуває використання сучасних технологій, зокрема супутникового дистанційного зондування Землі та геоінформаційних систем.</w:t>
      </w:r>
    </w:p>
    <w:p w14:paraId="55ABCABF"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Геоінформаційні системи дозволяють інтегрувати різнорідні дані, виконувати просторовий аналіз та забезпечувати візуалізацію </w:t>
      </w:r>
      <w:r>
        <w:rPr>
          <w:rFonts w:ascii="Times New Roman" w:hAnsi="Times New Roman" w:cs="Times New Roman"/>
          <w:sz w:val="28"/>
          <w:szCs w:val="28"/>
        </w:rPr>
        <w:t xml:space="preserve">результатів у зручному для користувача вигляді. Використання супутникових даних дає можливість отримувати актуальну інформацію про посіви на великих територіях, автоматизувати процеси аналізу та відстежувати зміни у структурі сільськогосподарських культур </w:t>
      </w:r>
      <w:r>
        <w:rPr>
          <w:rFonts w:ascii="Times New Roman" w:hAnsi="Times New Roman" w:cs="Times New Roman"/>
          <w:sz w:val="28"/>
          <w:szCs w:val="28"/>
        </w:rPr>
        <w:t>у часі.</w:t>
      </w:r>
    </w:p>
    <w:p w14:paraId="3A8DD5C2"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Особливої актуальності набуває створення таких систем у контексті розвитку Національної інфраструктури геопросторових даних, що передбачає інтеграцію, стандартизацію та доступність геопросторової інформації для державних органів, територіальних гро</w:t>
      </w:r>
      <w:r>
        <w:rPr>
          <w:rFonts w:ascii="Times New Roman" w:hAnsi="Times New Roman" w:cs="Times New Roman"/>
          <w:sz w:val="28"/>
          <w:szCs w:val="28"/>
        </w:rPr>
        <w:t>мад та суб’єктів господарювання.</w:t>
      </w:r>
    </w:p>
    <w:p w14:paraId="6E4E3B2E"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розробка геоінформаційної системи моніторингу посівів на основі супутникових даних та сучасних інструментів просторового аналізу є актуальною науково-практичною задачею</w:t>
      </w:r>
      <w:r>
        <w:rPr>
          <w:rFonts w:ascii="Times New Roman" w:hAnsi="Times New Roman" w:cs="Times New Roman"/>
          <w:sz w:val="28"/>
          <w:szCs w:val="28"/>
        </w:rPr>
        <w:t>.</w:t>
      </w:r>
    </w:p>
    <w:p w14:paraId="4A414D65"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lastRenderedPageBreak/>
        <w:t xml:space="preserve">Об’єктом </w:t>
      </w:r>
      <w:r>
        <w:rPr>
          <w:rFonts w:ascii="Times New Roman" w:hAnsi="Times New Roman" w:cs="Times New Roman"/>
          <w:sz w:val="28"/>
          <w:szCs w:val="28"/>
        </w:rPr>
        <w:t>дослідження виступа</w:t>
      </w:r>
      <w:r>
        <w:rPr>
          <w:rFonts w:ascii="Times New Roman" w:hAnsi="Times New Roman" w:cs="Times New Roman"/>
          <w:sz w:val="28"/>
          <w:szCs w:val="28"/>
        </w:rPr>
        <w:t>ють</w:t>
      </w:r>
      <w:r>
        <w:rPr>
          <w:rFonts w:ascii="Times New Roman" w:hAnsi="Times New Roman" w:cs="Times New Roman"/>
          <w:sz w:val="28"/>
          <w:szCs w:val="28"/>
        </w:rPr>
        <w:t xml:space="preserve"> геоінфор</w:t>
      </w:r>
      <w:r>
        <w:rPr>
          <w:rFonts w:ascii="Times New Roman" w:hAnsi="Times New Roman" w:cs="Times New Roman"/>
          <w:sz w:val="28"/>
          <w:szCs w:val="28"/>
        </w:rPr>
        <w:t>маційні системи моніторингу сільськогосподарських посівів.</w:t>
      </w:r>
    </w:p>
    <w:p w14:paraId="4642F4EE"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Предмет дослідження</w:t>
      </w:r>
      <w:r>
        <w:rPr>
          <w:rFonts w:ascii="Times New Roman" w:hAnsi="Times New Roman" w:cs="Times New Roman"/>
          <w:i/>
          <w:iCs/>
          <w:sz w:val="28"/>
          <w:szCs w:val="28"/>
        </w:rPr>
        <w:t xml:space="preserve">. </w:t>
      </w:r>
      <w:r>
        <w:rPr>
          <w:rFonts w:ascii="Times New Roman" w:hAnsi="Times New Roman" w:cs="Times New Roman"/>
          <w:sz w:val="28"/>
          <w:szCs w:val="28"/>
        </w:rPr>
        <w:t xml:space="preserve">Методи та засоби побудови геоінформаційної системи для аналізу структури посівів та їх змін у часі на основі супутникових і геопросторових даних із використанням технологій </w:t>
      </w:r>
      <w:proofErr w:type="spellStart"/>
      <w:r>
        <w:rPr>
          <w:rFonts w:ascii="Times New Roman" w:hAnsi="Times New Roman" w:cs="Times New Roman"/>
          <w:sz w:val="28"/>
          <w:szCs w:val="28"/>
        </w:rPr>
        <w:t>Pos</w:t>
      </w:r>
      <w:r>
        <w:rPr>
          <w:rFonts w:ascii="Times New Roman" w:hAnsi="Times New Roman" w:cs="Times New Roman"/>
          <w:sz w:val="28"/>
          <w:szCs w:val="28"/>
        </w:rPr>
        <w:t>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w:t>
      </w:r>
    </w:p>
    <w:p w14:paraId="11BB351E"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Метою</w:t>
      </w:r>
      <w:r>
        <w:rPr>
          <w:rFonts w:ascii="Times New Roman" w:hAnsi="Times New Roman" w:cs="Times New Roman"/>
          <w:sz w:val="28"/>
          <w:szCs w:val="28"/>
        </w:rPr>
        <w:t xml:space="preserve"> кваліфікаційної роботи є розробка геоінформаційної системи для моніторингу сільськогосподарських посівів, що забезпечує аналіз їх структури у межах адміністративно-територіальних одиниць та відстеження змін у часі на основі супутнико</w:t>
      </w:r>
      <w:r>
        <w:rPr>
          <w:rFonts w:ascii="Times New Roman" w:hAnsi="Times New Roman" w:cs="Times New Roman"/>
          <w:sz w:val="28"/>
          <w:szCs w:val="28"/>
        </w:rPr>
        <w:t xml:space="preserve">вих даних із використанням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xml:space="preserve">. </w:t>
      </w:r>
      <w:r>
        <w:rPr>
          <w:rFonts w:ascii="Times New Roman" w:hAnsi="Times New Roman" w:cs="Times New Roman"/>
          <w:sz w:val="28"/>
          <w:szCs w:val="28"/>
        </w:rPr>
        <w:t xml:space="preserve">Для досягнення поставленої мети необхідним є розв’язання наступних </w:t>
      </w:r>
      <w:r>
        <w:rPr>
          <w:rFonts w:ascii="Times New Roman" w:hAnsi="Times New Roman" w:cs="Times New Roman"/>
          <w:i/>
          <w:sz w:val="28"/>
          <w:szCs w:val="28"/>
        </w:rPr>
        <w:t>завдань</w:t>
      </w:r>
      <w:r>
        <w:rPr>
          <w:rFonts w:ascii="Times New Roman" w:hAnsi="Times New Roman" w:cs="Times New Roman"/>
          <w:sz w:val="28"/>
          <w:szCs w:val="28"/>
        </w:rPr>
        <w:t>:</w:t>
      </w:r>
    </w:p>
    <w:p w14:paraId="55F16D87"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проаналізувати існуючі методи моніторингу сільськогосподарських посівів;</w:t>
      </w:r>
    </w:p>
    <w:p w14:paraId="2A03C5A3"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дослідити можливості використання супутникових та геопросторових даних </w:t>
      </w:r>
      <w:r>
        <w:rPr>
          <w:rFonts w:ascii="Times New Roman" w:hAnsi="Times New Roman" w:cs="Times New Roman"/>
          <w:sz w:val="28"/>
          <w:szCs w:val="28"/>
        </w:rPr>
        <w:t>для аналізу посівів;</w:t>
      </w:r>
    </w:p>
    <w:p w14:paraId="6DC1BFC6"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обґрунтувати вибір технологій та підходів до побудови геоінформаційної системи;</w:t>
      </w:r>
    </w:p>
    <w:p w14:paraId="3CE70CA9"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спроєктувати архітектуру геоінформаційної системи;</w:t>
      </w:r>
    </w:p>
    <w:p w14:paraId="06DD8172"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розробити структуру зберігання геопросторових даних у середовищі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w:t>
      </w:r>
    </w:p>
    <w:p w14:paraId="7ABBA1EA"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розробити алгоритм </w:t>
      </w:r>
      <w:r>
        <w:rPr>
          <w:rFonts w:ascii="Times New Roman" w:hAnsi="Times New Roman" w:cs="Times New Roman"/>
          <w:sz w:val="28"/>
          <w:szCs w:val="28"/>
        </w:rPr>
        <w:t>аналізу структури посівів;</w:t>
      </w:r>
    </w:p>
    <w:p w14:paraId="0B3F945C"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реалізувати серверну логіку і доступ до даних;</w:t>
      </w:r>
    </w:p>
    <w:p w14:paraId="212B34C3"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реалізувати веб-візуалізацію результатів моніторингу;</w:t>
      </w:r>
    </w:p>
    <w:p w14:paraId="1193DE2E" w14:textId="77777777" w:rsidR="004945BB" w:rsidRDefault="00477BDD">
      <w:pPr>
        <w:pStyle w:val="ad"/>
        <w:numPr>
          <w:ilvl w:val="0"/>
          <w:numId w:val="1"/>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забезпечити аналіз багаторічних змін посівів (сівозміни).</w:t>
      </w:r>
    </w:p>
    <w:p w14:paraId="70BF4D2B" w14:textId="77777777" w:rsidR="004945BB" w:rsidRDefault="004945BB">
      <w:pPr>
        <w:spacing w:after="0" w:line="360" w:lineRule="auto"/>
        <w:ind w:firstLine="709"/>
        <w:jc w:val="both"/>
        <w:rPr>
          <w:rFonts w:ascii="Times New Roman" w:hAnsi="Times New Roman" w:cs="Times New Roman"/>
          <w:i/>
          <w:sz w:val="28"/>
          <w:szCs w:val="28"/>
        </w:rPr>
      </w:pPr>
    </w:p>
    <w:p w14:paraId="76006F3E" w14:textId="77777777" w:rsidR="004945BB" w:rsidRDefault="00477BDD">
      <w:pPr>
        <w:spacing w:after="0" w:line="360" w:lineRule="auto"/>
        <w:ind w:firstLine="709"/>
        <w:jc w:val="both"/>
        <w:rPr>
          <w:rFonts w:ascii="Times New Roman" w:hAnsi="Times New Roman" w:cs="Times New Roman"/>
          <w:iCs/>
          <w:sz w:val="28"/>
          <w:szCs w:val="28"/>
        </w:rPr>
      </w:pPr>
      <w:r>
        <w:rPr>
          <w:rFonts w:ascii="Times New Roman" w:hAnsi="Times New Roman" w:cs="Times New Roman"/>
          <w:i/>
          <w:sz w:val="28"/>
          <w:szCs w:val="28"/>
        </w:rPr>
        <w:t xml:space="preserve">Методи дослідження. </w:t>
      </w:r>
      <w:r>
        <w:rPr>
          <w:rFonts w:ascii="Times New Roman" w:hAnsi="Times New Roman" w:cs="Times New Roman"/>
          <w:iCs/>
          <w:sz w:val="28"/>
          <w:szCs w:val="28"/>
        </w:rPr>
        <w:t xml:space="preserve">Методологічною основою дослідження є праці </w:t>
      </w:r>
      <w:r>
        <w:rPr>
          <w:rFonts w:ascii="Times New Roman" w:hAnsi="Times New Roman" w:cs="Times New Roman"/>
          <w:iCs/>
          <w:sz w:val="28"/>
          <w:szCs w:val="28"/>
        </w:rPr>
        <w:t xml:space="preserve">вітчизняних і зарубіжних авторів у галузі геоінформаційних систем, дистанційного зондування Землі та аналізу сільськогосподарських угідь. У </w:t>
      </w:r>
      <w:r>
        <w:rPr>
          <w:rFonts w:ascii="Times New Roman" w:hAnsi="Times New Roman" w:cs="Times New Roman"/>
          <w:iCs/>
          <w:sz w:val="28"/>
          <w:szCs w:val="28"/>
        </w:rPr>
        <w:lastRenderedPageBreak/>
        <w:t>роботі використано загальнонаукові методи аналізу, синтезу, порівняння, узагальнення та систематизації.</w:t>
      </w:r>
    </w:p>
    <w:p w14:paraId="09B88AD9" w14:textId="77777777" w:rsidR="004945BB" w:rsidRDefault="00477BDD">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Для обробки </w:t>
      </w:r>
      <w:r>
        <w:rPr>
          <w:rFonts w:ascii="Times New Roman" w:hAnsi="Times New Roman" w:cs="Times New Roman"/>
          <w:iCs/>
          <w:sz w:val="28"/>
          <w:szCs w:val="28"/>
        </w:rPr>
        <w:t xml:space="preserve">та аналізу геопросторових даних застосовано методи просторового аналізу, зокрема операції перетину </w:t>
      </w:r>
      <w:proofErr w:type="spellStart"/>
      <w:r>
        <w:rPr>
          <w:rFonts w:ascii="Times New Roman" w:hAnsi="Times New Roman" w:cs="Times New Roman"/>
          <w:iCs/>
          <w:sz w:val="28"/>
          <w:szCs w:val="28"/>
        </w:rPr>
        <w:t>геометрій</w:t>
      </w:r>
      <w:proofErr w:type="spellEnd"/>
      <w:r>
        <w:rPr>
          <w:rFonts w:ascii="Times New Roman" w:hAnsi="Times New Roman" w:cs="Times New Roman"/>
          <w:iCs/>
          <w:sz w:val="28"/>
          <w:szCs w:val="28"/>
        </w:rPr>
        <w:t>, обчислення площ та агрегації даних. Також використано методи обробки супутникових даних, включаючи отримання растрових зображень, їх об’єднання, к</w:t>
      </w:r>
      <w:r>
        <w:rPr>
          <w:rFonts w:ascii="Times New Roman" w:hAnsi="Times New Roman" w:cs="Times New Roman"/>
          <w:iCs/>
          <w:sz w:val="28"/>
          <w:szCs w:val="28"/>
        </w:rPr>
        <w:t>ласифікацію та векторизацію.</w:t>
      </w:r>
    </w:p>
    <w:p w14:paraId="07B35AE9"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Картографічний метод використано для відображення результатів дослідження, а статистичні методи — для оцінки структури посівів та аналізу їх змін у часі.</w:t>
      </w:r>
    </w:p>
    <w:p w14:paraId="06B35957" w14:textId="77777777" w:rsidR="004945BB" w:rsidRDefault="00477BDD">
      <w:pPr>
        <w:spacing w:after="0" w:line="360" w:lineRule="auto"/>
        <w:ind w:firstLine="709"/>
        <w:jc w:val="both"/>
        <w:rPr>
          <w:rFonts w:ascii="Times New Roman" w:hAnsi="Times New Roman" w:cs="Times New Roman"/>
          <w:iCs/>
          <w:sz w:val="28"/>
          <w:szCs w:val="28"/>
        </w:rPr>
      </w:pPr>
      <w:r>
        <w:rPr>
          <w:rFonts w:ascii="Times New Roman" w:hAnsi="Times New Roman" w:cs="Times New Roman"/>
          <w:i/>
          <w:sz w:val="28"/>
          <w:szCs w:val="28"/>
        </w:rPr>
        <w:t xml:space="preserve">Інформаційна база. </w:t>
      </w:r>
      <w:r>
        <w:rPr>
          <w:rFonts w:ascii="Times New Roman" w:hAnsi="Times New Roman" w:cs="Times New Roman"/>
          <w:iCs/>
          <w:sz w:val="28"/>
          <w:szCs w:val="28"/>
        </w:rPr>
        <w:t xml:space="preserve">Інформаційною основою роботи є супутникові дані про </w:t>
      </w:r>
      <w:r>
        <w:rPr>
          <w:rFonts w:ascii="Times New Roman" w:hAnsi="Times New Roman" w:cs="Times New Roman"/>
          <w:iCs/>
          <w:sz w:val="28"/>
          <w:szCs w:val="28"/>
        </w:rPr>
        <w:t xml:space="preserve">структуру посівів, отримані з відкритих </w:t>
      </w:r>
      <w:proofErr w:type="spellStart"/>
      <w:r>
        <w:rPr>
          <w:rFonts w:ascii="Times New Roman" w:hAnsi="Times New Roman" w:cs="Times New Roman"/>
          <w:iCs/>
          <w:sz w:val="28"/>
          <w:szCs w:val="28"/>
        </w:rPr>
        <w:t>геосервісів</w:t>
      </w:r>
      <w:proofErr w:type="spellEnd"/>
      <w:r>
        <w:rPr>
          <w:rFonts w:ascii="Times New Roman" w:hAnsi="Times New Roman" w:cs="Times New Roman"/>
          <w:iCs/>
          <w:sz w:val="28"/>
          <w:szCs w:val="28"/>
        </w:rPr>
        <w:t xml:space="preserve">, зокрема </w:t>
      </w:r>
      <w:proofErr w:type="spellStart"/>
      <w:r>
        <w:rPr>
          <w:rFonts w:ascii="Times New Roman" w:hAnsi="Times New Roman" w:cs="Times New Roman"/>
          <w:iCs/>
          <w:sz w:val="28"/>
          <w:szCs w:val="28"/>
        </w:rPr>
        <w:t>WMS</w:t>
      </w:r>
      <w:proofErr w:type="spellEnd"/>
      <w:r>
        <w:rPr>
          <w:rFonts w:ascii="Times New Roman" w:hAnsi="Times New Roman" w:cs="Times New Roman"/>
          <w:iCs/>
          <w:sz w:val="28"/>
          <w:szCs w:val="28"/>
        </w:rPr>
        <w:t>-сервісів, що надають тематичні шари сільськогосподарських культур. Також використано дані адміністративно-територіального устрою та відкриті геопросторові дані.</w:t>
      </w:r>
    </w:p>
    <w:p w14:paraId="29771707" w14:textId="77777777" w:rsidR="004945BB" w:rsidRDefault="00477BDD">
      <w:pPr>
        <w:spacing w:after="0" w:line="360" w:lineRule="auto"/>
        <w:ind w:firstLine="709"/>
        <w:jc w:val="both"/>
        <w:rPr>
          <w:rFonts w:ascii="Times New Roman" w:hAnsi="Times New Roman" w:cs="Times New Roman"/>
          <w:iCs/>
          <w:sz w:val="28"/>
          <w:szCs w:val="28"/>
        </w:rPr>
      </w:pPr>
      <w:r>
        <w:rPr>
          <w:rFonts w:ascii="Times New Roman" w:hAnsi="Times New Roman" w:cs="Times New Roman"/>
          <w:iCs/>
          <w:sz w:val="28"/>
          <w:szCs w:val="28"/>
        </w:rPr>
        <w:t xml:space="preserve">Для обробки даних застосовано </w:t>
      </w:r>
      <w:r>
        <w:rPr>
          <w:rFonts w:ascii="Times New Roman" w:hAnsi="Times New Roman" w:cs="Times New Roman"/>
          <w:iCs/>
          <w:sz w:val="28"/>
          <w:szCs w:val="28"/>
        </w:rPr>
        <w:t xml:space="preserve">програмні засоби геоінформаційного аналізу, а також систему управління базами даних </w:t>
      </w:r>
      <w:proofErr w:type="spellStart"/>
      <w:r>
        <w:rPr>
          <w:rFonts w:ascii="Times New Roman" w:hAnsi="Times New Roman" w:cs="Times New Roman"/>
          <w:iCs/>
          <w:sz w:val="28"/>
          <w:szCs w:val="28"/>
        </w:rPr>
        <w:t>PostgreSQL</w:t>
      </w:r>
      <w:proofErr w:type="spellEnd"/>
      <w:r>
        <w:rPr>
          <w:rFonts w:ascii="Times New Roman" w:hAnsi="Times New Roman" w:cs="Times New Roman"/>
          <w:iCs/>
          <w:sz w:val="28"/>
          <w:szCs w:val="28"/>
        </w:rPr>
        <w:t xml:space="preserve"> із розширенням </w:t>
      </w:r>
      <w:proofErr w:type="spellStart"/>
      <w:r>
        <w:rPr>
          <w:rFonts w:ascii="Times New Roman" w:hAnsi="Times New Roman" w:cs="Times New Roman"/>
          <w:iCs/>
          <w:sz w:val="28"/>
          <w:szCs w:val="28"/>
        </w:rPr>
        <w:t>PostGIS</w:t>
      </w:r>
      <w:proofErr w:type="spellEnd"/>
      <w:r>
        <w:rPr>
          <w:rFonts w:ascii="Times New Roman" w:hAnsi="Times New Roman" w:cs="Times New Roman"/>
          <w:iCs/>
          <w:sz w:val="28"/>
          <w:szCs w:val="28"/>
        </w:rPr>
        <w:t xml:space="preserve"> для виконання просторових операцій.</w:t>
      </w:r>
    </w:p>
    <w:p w14:paraId="58BB38C4"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Cs/>
          <w:sz w:val="28"/>
          <w:szCs w:val="28"/>
        </w:rPr>
        <w:t xml:space="preserve">Веб-візуалізація результатів реалізована з використанням сучасних </w:t>
      </w:r>
      <w:proofErr w:type="spellStart"/>
      <w:r>
        <w:rPr>
          <w:rFonts w:ascii="Times New Roman" w:hAnsi="Times New Roman" w:cs="Times New Roman"/>
          <w:iCs/>
          <w:sz w:val="28"/>
          <w:szCs w:val="28"/>
        </w:rPr>
        <w:t>JavaScript</w:t>
      </w:r>
      <w:proofErr w:type="spellEnd"/>
      <w:r>
        <w:rPr>
          <w:rFonts w:ascii="Times New Roman" w:hAnsi="Times New Roman" w:cs="Times New Roman"/>
          <w:iCs/>
          <w:sz w:val="28"/>
          <w:szCs w:val="28"/>
        </w:rPr>
        <w:t>-технологій та картографіч</w:t>
      </w:r>
      <w:r>
        <w:rPr>
          <w:rFonts w:ascii="Times New Roman" w:hAnsi="Times New Roman" w:cs="Times New Roman"/>
          <w:iCs/>
          <w:sz w:val="28"/>
          <w:szCs w:val="28"/>
        </w:rPr>
        <w:t>них бібліотек.</w:t>
      </w:r>
    </w:p>
    <w:p w14:paraId="217D8D26"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i/>
          <w:iCs/>
          <w:sz w:val="28"/>
          <w:szCs w:val="28"/>
        </w:rPr>
        <w:t>Практичне значення отриманих результатів</w:t>
      </w:r>
      <w:r>
        <w:rPr>
          <w:rFonts w:ascii="Times New Roman" w:hAnsi="Times New Roman" w:cs="Times New Roman"/>
          <w:i/>
          <w:iCs/>
          <w:sz w:val="28"/>
          <w:szCs w:val="28"/>
        </w:rPr>
        <w:t>.</w:t>
      </w:r>
      <w:r>
        <w:rPr>
          <w:rFonts w:ascii="Times New Roman" w:hAnsi="Times New Roman" w:cs="Times New Roman"/>
          <w:sz w:val="28"/>
          <w:szCs w:val="28"/>
        </w:rPr>
        <w:t xml:space="preserve"> Розроблена геоінформаційна система може бути використана для аналізу структури посівів у межах адміністративно-територіальних одиниць, оцінки змін у часі та контролю дотримання сівозміни. Отримані ре</w:t>
      </w:r>
      <w:r>
        <w:rPr>
          <w:rFonts w:ascii="Times New Roman" w:hAnsi="Times New Roman" w:cs="Times New Roman"/>
          <w:sz w:val="28"/>
          <w:szCs w:val="28"/>
        </w:rPr>
        <w:t>зультати можуть бути корисними для органів державної влади, територіальних громад, аграрних підприємств та аналітичних центрів.</w:t>
      </w:r>
    </w:p>
    <w:p w14:paraId="689CAB64"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Робота складається зі вступу, двох розділів, висновків та списку використаних джерел. У першому розділі розглянуто теоретичні та</w:t>
      </w:r>
      <w:r>
        <w:rPr>
          <w:rFonts w:ascii="Times New Roman" w:hAnsi="Times New Roman" w:cs="Times New Roman"/>
          <w:sz w:val="28"/>
          <w:szCs w:val="28"/>
        </w:rPr>
        <w:t xml:space="preserve"> технологічні основи моніторингу посівів. У другому розділі описано процес </w:t>
      </w:r>
      <w:r>
        <w:rPr>
          <w:rFonts w:ascii="Times New Roman" w:hAnsi="Times New Roman" w:cs="Times New Roman"/>
          <w:sz w:val="28"/>
          <w:szCs w:val="28"/>
        </w:rPr>
        <w:lastRenderedPageBreak/>
        <w:t>розробки геоінформаційної системи, включаючи архітектуру, структуру бази даних, алгоритми аналізу та реалізацію веб-візуалізації. Робота містить рисунки, таблиці та приклади реаліза</w:t>
      </w:r>
      <w:r>
        <w:rPr>
          <w:rFonts w:ascii="Times New Roman" w:hAnsi="Times New Roman" w:cs="Times New Roman"/>
          <w:sz w:val="28"/>
          <w:szCs w:val="28"/>
        </w:rPr>
        <w:t>ції.</w:t>
      </w:r>
    </w:p>
    <w:p w14:paraId="5D680B32" w14:textId="77777777" w:rsidR="004945BB" w:rsidRDefault="00477B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br w:type="page"/>
      </w:r>
    </w:p>
    <w:p w14:paraId="7B825E45" w14:textId="77777777" w:rsidR="004945BB" w:rsidRDefault="00477BD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РОЗДІЛ 1. </w:t>
      </w:r>
      <w:r>
        <w:rPr>
          <w:rFonts w:ascii="Times New Roman" w:hAnsi="Times New Roman"/>
          <w:b/>
          <w:sz w:val="28"/>
          <w:szCs w:val="28"/>
        </w:rPr>
        <w:t>ТЕОРЕТИКО-МЕТОДИЧНІ ЗАСАДИ</w:t>
      </w:r>
      <w:r>
        <w:rPr>
          <w:rFonts w:ascii="Times New Roman" w:hAnsi="Times New Roman"/>
          <w:b/>
          <w:sz w:val="28"/>
          <w:szCs w:val="28"/>
        </w:rPr>
        <w:t xml:space="preserve"> </w:t>
      </w:r>
      <w:r>
        <w:rPr>
          <w:rFonts w:ascii="Times New Roman" w:hAnsi="Times New Roman" w:cs="Times New Roman"/>
          <w:b/>
          <w:sz w:val="28"/>
          <w:szCs w:val="28"/>
        </w:rPr>
        <w:t>МОНІТОРИНГУ ПОСІВІВ</w:t>
      </w:r>
    </w:p>
    <w:p w14:paraId="5367667D" w14:textId="77777777" w:rsidR="004945BB" w:rsidRDefault="004945BB">
      <w:pPr>
        <w:spacing w:after="0" w:line="360" w:lineRule="auto"/>
        <w:ind w:firstLine="709"/>
        <w:rPr>
          <w:rFonts w:ascii="Times New Roman" w:hAnsi="Times New Roman" w:cs="Times New Roman"/>
          <w:sz w:val="28"/>
          <w:szCs w:val="28"/>
        </w:rPr>
      </w:pPr>
    </w:p>
    <w:p w14:paraId="40D3B921" w14:textId="77777777" w:rsidR="004945BB" w:rsidRDefault="00477BDD">
      <w:pPr>
        <w:numPr>
          <w:ilvl w:val="1"/>
          <w:numId w:val="2"/>
        </w:num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Геоінформаційні системи у сфері сільського господарства</w:t>
      </w:r>
    </w:p>
    <w:p w14:paraId="1571FA29" w14:textId="77777777" w:rsidR="004945BB" w:rsidRDefault="004945BB">
      <w:pPr>
        <w:spacing w:after="0" w:line="360" w:lineRule="auto"/>
        <w:ind w:firstLine="709"/>
        <w:rPr>
          <w:rFonts w:ascii="Times New Roman" w:hAnsi="Times New Roman" w:cs="Times New Roman"/>
          <w:sz w:val="28"/>
          <w:szCs w:val="28"/>
        </w:rPr>
      </w:pPr>
    </w:p>
    <w:p w14:paraId="5096C232"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Геоінформаційна система (ГІС) — це інформаційна система, призначена для збирання, зберігання, обробки, аналізу, </w:t>
      </w:r>
      <w:r>
        <w:rPr>
          <w:rFonts w:ascii="Times New Roman" w:hAnsi="Times New Roman"/>
          <w:sz w:val="28"/>
          <w:szCs w:val="28"/>
        </w:rPr>
        <w:t>візуалізації та поширення геопросторових даних [1]. На відміну від звичайних інформаційних систем, ГІС працює не лише з атрибутивними описами об’єктів, а й з їхнім просторовим положенням. Тобто кожен об’єкт у такій системі має координатну прив’язку, що дає</w:t>
      </w:r>
      <w:r>
        <w:rPr>
          <w:rFonts w:ascii="Times New Roman" w:hAnsi="Times New Roman"/>
          <w:sz w:val="28"/>
          <w:szCs w:val="28"/>
        </w:rPr>
        <w:t xml:space="preserve"> змогу аналізувати його розміщення, форму, площу, відстань до інших об’єктів та просторові взаємозв’язки з ними.</w:t>
      </w:r>
    </w:p>
    <w:p w14:paraId="42A4E70F"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У сфері сільського господарства ця особливість має особливе значення, оскільки аграрне виробництво безпосередньо пов’язане з територією. Об’єкт</w:t>
      </w:r>
      <w:r>
        <w:rPr>
          <w:rFonts w:ascii="Times New Roman" w:hAnsi="Times New Roman"/>
          <w:sz w:val="28"/>
          <w:szCs w:val="28"/>
        </w:rPr>
        <w:t>ами аналізу в аграрній ГІС можуть бути поля, земельні ділянки, межі територіальних громад, адміністративні райони, ґрунтові контури, зрошувальні системи, дорожня мережа, а також шари, отримані на основі супутникових даних. Завдяки цьому ГІС дає змогу перей</w:t>
      </w:r>
      <w:r>
        <w:rPr>
          <w:rFonts w:ascii="Times New Roman" w:hAnsi="Times New Roman"/>
          <w:sz w:val="28"/>
          <w:szCs w:val="28"/>
        </w:rPr>
        <w:t>ти від узагальненого табличного обліку до просторового аналізу фактичного використання земель [2].</w:t>
      </w:r>
    </w:p>
    <w:p w14:paraId="4B40FDB2"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Основою роботи ГІС є багатошарова модель даних. Кожен шар відображає окремий аспект території: адміністративні межі, кадастрові ділянки, ґрунтові характерист</w:t>
      </w:r>
      <w:r>
        <w:rPr>
          <w:rFonts w:ascii="Times New Roman" w:hAnsi="Times New Roman"/>
          <w:sz w:val="28"/>
          <w:szCs w:val="28"/>
        </w:rPr>
        <w:t>ики, супутникові знімки, карти посівів або індекси стану рослинності. Поєднання таких шарів дозволяє отримати комплексне уявлення про стан земельних ресурсів і виявити закономірності, які важко встановити за допомогою звичайної статистики. Наприклад, можна</w:t>
      </w:r>
      <w:r>
        <w:rPr>
          <w:rFonts w:ascii="Times New Roman" w:hAnsi="Times New Roman"/>
          <w:sz w:val="28"/>
          <w:szCs w:val="28"/>
        </w:rPr>
        <w:t xml:space="preserve"> зіставити межі громади з фактичними посівами, визначити площу окремих культур, оцінити зміну структури посівів у часі </w:t>
      </w:r>
      <w:r>
        <w:rPr>
          <w:rFonts w:ascii="Times New Roman" w:hAnsi="Times New Roman"/>
          <w:sz w:val="28"/>
          <w:szCs w:val="28"/>
        </w:rPr>
        <w:lastRenderedPageBreak/>
        <w:t>або перевірити, чи відповідає фактичне використання земель їхньому цільовому призначенню [3].</w:t>
      </w:r>
    </w:p>
    <w:p w14:paraId="175167F0"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Для аграрного моніторингу ГІС є не просто з</w:t>
      </w:r>
      <w:r>
        <w:rPr>
          <w:rFonts w:ascii="Times New Roman" w:hAnsi="Times New Roman"/>
          <w:sz w:val="28"/>
          <w:szCs w:val="28"/>
        </w:rPr>
        <w:t xml:space="preserve">асобом створення карт, а інструментом просторового аналізу та підтримки прийняття рішень. Традиційна аграрна статистика зазвичай подає інформацію у вигляді агрегованих показників на рівні області, району або господарства. Такі дані дають загальне уявлення </w:t>
      </w:r>
      <w:r>
        <w:rPr>
          <w:rFonts w:ascii="Times New Roman" w:hAnsi="Times New Roman"/>
          <w:sz w:val="28"/>
          <w:szCs w:val="28"/>
        </w:rPr>
        <w:t>про обсяги виробництва чи площі посівів, однак не завжди дозволяють встановити, де саме розташовані певні культури, як вони змінювалися за роками та чи є порушення у використанні земель. ГІС, навпаки, дає можливість працювати з конкретними просторовими об’</w:t>
      </w:r>
      <w:r>
        <w:rPr>
          <w:rFonts w:ascii="Times New Roman" w:hAnsi="Times New Roman"/>
          <w:sz w:val="28"/>
          <w:szCs w:val="28"/>
        </w:rPr>
        <w:t>єктами та аналізувати їх у межах визначеної території [4].</w:t>
      </w:r>
    </w:p>
    <w:p w14:paraId="290D2699"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У контексті моніторингу посівів важливими є три основні можливості ГІС: зберігання геопросторових даних, виконання просторових операцій та візуалізація результатів. Зберігання даних забезпечує форм</w:t>
      </w:r>
      <w:r>
        <w:rPr>
          <w:rFonts w:ascii="Times New Roman" w:hAnsi="Times New Roman"/>
          <w:sz w:val="28"/>
          <w:szCs w:val="28"/>
        </w:rPr>
        <w:t>ування єдиної бази, де можуть накопичуватися відомості про посіви за різні роки, типи культур, площі, адміністративну належність територій і додаткові атрибути. Просторові операції дозволяють виконувати перетин шарів, розрахунок площ, пошук об’єктів у межа</w:t>
      </w:r>
      <w:r>
        <w:rPr>
          <w:rFonts w:ascii="Times New Roman" w:hAnsi="Times New Roman"/>
          <w:sz w:val="28"/>
          <w:szCs w:val="28"/>
        </w:rPr>
        <w:t>х певної території та агрегацію результатів. Візуалізація забезпечує представлення отриманих результатів у вигляді тематичних карт, діаграм і таблиць, зрозумілих для користувача [3].</w:t>
      </w:r>
    </w:p>
    <w:p w14:paraId="788E8F33"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Одним із ключових джерел даних для сучасного аграрного моніторингу є дист</w:t>
      </w:r>
      <w:r>
        <w:rPr>
          <w:rFonts w:ascii="Times New Roman" w:hAnsi="Times New Roman"/>
          <w:sz w:val="28"/>
          <w:szCs w:val="28"/>
        </w:rPr>
        <w:t xml:space="preserve">анційне зондування Землі. Супутникові знімки дозволяють регулярно отримувати інформацію про великі території без необхідності постійних польових обстежень. На їх основі можуть формуватися карти рослинності, вегетаційні індекси, тематичні шари класифікації </w:t>
      </w:r>
      <w:r>
        <w:rPr>
          <w:rFonts w:ascii="Times New Roman" w:hAnsi="Times New Roman"/>
          <w:sz w:val="28"/>
          <w:szCs w:val="28"/>
        </w:rPr>
        <w:t>культур та інші продукти, придатні для подальшої обробки у ГІС [5]. У такому підході супутникові дані виступають джерелом первинної або похідної інформації, а ГІС забезпечує її просторову організацію, аналіз і представлення.</w:t>
      </w:r>
    </w:p>
    <w:p w14:paraId="10188CA5"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Найпоширенішим показником для о</w:t>
      </w:r>
      <w:r>
        <w:rPr>
          <w:rFonts w:ascii="Times New Roman" w:hAnsi="Times New Roman"/>
          <w:sz w:val="28"/>
          <w:szCs w:val="28"/>
        </w:rPr>
        <w:t xml:space="preserve">цінки стану рослинності є нормалізований відносний індекс рослинності </w:t>
      </w:r>
      <w:proofErr w:type="spellStart"/>
      <w:r>
        <w:rPr>
          <w:rFonts w:ascii="Times New Roman" w:hAnsi="Times New Roman"/>
          <w:sz w:val="28"/>
          <w:szCs w:val="28"/>
        </w:rPr>
        <w:t>NDVI</w:t>
      </w:r>
      <w:proofErr w:type="spellEnd"/>
      <w:r>
        <w:rPr>
          <w:rFonts w:ascii="Times New Roman" w:hAnsi="Times New Roman"/>
          <w:sz w:val="28"/>
          <w:szCs w:val="28"/>
        </w:rPr>
        <w:t>. Його використання базується на різниці між відбиттям рослинами світла у червоному та ближньому інфрачервоному діапазонах. Здорові рослини активно поглинають червоне світло та інтен</w:t>
      </w:r>
      <w:r>
        <w:rPr>
          <w:rFonts w:ascii="Times New Roman" w:hAnsi="Times New Roman"/>
          <w:sz w:val="28"/>
          <w:szCs w:val="28"/>
        </w:rPr>
        <w:t xml:space="preserve">сивно відбивають ближнє інфрачервоне випромінювання, тому значення </w:t>
      </w:r>
      <w:proofErr w:type="spellStart"/>
      <w:r>
        <w:rPr>
          <w:rFonts w:ascii="Times New Roman" w:hAnsi="Times New Roman"/>
          <w:sz w:val="28"/>
          <w:szCs w:val="28"/>
        </w:rPr>
        <w:t>NDVI</w:t>
      </w:r>
      <w:proofErr w:type="spellEnd"/>
      <w:r>
        <w:rPr>
          <w:rFonts w:ascii="Times New Roman" w:hAnsi="Times New Roman"/>
          <w:sz w:val="28"/>
          <w:szCs w:val="28"/>
        </w:rPr>
        <w:t xml:space="preserve"> дозволяють оцінювати інтенсивність вегетації, біомасу та можливі ознаки стресу рослин [11]. У ГІС такі індекси можуть аналізуватися у просторовому та часовому вимірах, наприклад для ви</w:t>
      </w:r>
      <w:r>
        <w:rPr>
          <w:rFonts w:ascii="Times New Roman" w:hAnsi="Times New Roman"/>
          <w:sz w:val="28"/>
          <w:szCs w:val="28"/>
        </w:rPr>
        <w:t>явлення проблемних ділянок або порівняння стану посівів за різні дати.</w:t>
      </w:r>
    </w:p>
    <w:p w14:paraId="18D845D3"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Разом із тим для задач даної роботи важливими є не лише індекси стану рослинності, а й тематичні шари класифікованих посівів. Такі шари містять інформацію про тип культури на певній тер</w:t>
      </w:r>
      <w:r>
        <w:rPr>
          <w:rFonts w:ascii="Times New Roman" w:hAnsi="Times New Roman"/>
          <w:sz w:val="28"/>
          <w:szCs w:val="28"/>
        </w:rPr>
        <w:t>иторії та можуть бути представлені у растровій або векторній формі. Після обробки ці дані можуть бути інтегровані з адміністративними межами, кадастровими ділянками та іншими геопросторовими шарами. Саме це створює основу для визначення структури посівів у</w:t>
      </w:r>
      <w:r>
        <w:rPr>
          <w:rFonts w:ascii="Times New Roman" w:hAnsi="Times New Roman"/>
          <w:sz w:val="28"/>
          <w:szCs w:val="28"/>
        </w:rPr>
        <w:t xml:space="preserve"> межах територіальних громад, районів або окремих земельних ділянок [7].</w:t>
      </w:r>
    </w:p>
    <w:p w14:paraId="3BFB65C0"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Важливою перевагою ГІС у сільському господарстві є можливість аналізу змін у часі. Якщо дані про посіви зберігаються за декілька років, система може не лише показати поточний стан тер</w:t>
      </w:r>
      <w:r>
        <w:rPr>
          <w:rFonts w:ascii="Times New Roman" w:hAnsi="Times New Roman"/>
          <w:sz w:val="28"/>
          <w:szCs w:val="28"/>
        </w:rPr>
        <w:t>иторії, а й встановити динаміку змін: які культури переважають у певній громаді, як змінюється їхня площа, чи відбувається повторне вирощування однієї культури на тих самих ділянках, а також чи зберігається збалансована структура землекористування [8]. Так</w:t>
      </w:r>
      <w:r>
        <w:rPr>
          <w:rFonts w:ascii="Times New Roman" w:hAnsi="Times New Roman"/>
          <w:sz w:val="28"/>
          <w:szCs w:val="28"/>
        </w:rPr>
        <w:t>ий підхід є важливим для аналізу сівозміни та оцінки сталості аграрного використання земель.</w:t>
      </w:r>
    </w:p>
    <w:p w14:paraId="367B5622"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На рівні окремого поля або земельної ділянки ГІС може використовуватися для детального аналізу стану посівів, неоднорідності розвитку рослинності та планування агр</w:t>
      </w:r>
      <w:r>
        <w:rPr>
          <w:rFonts w:ascii="Times New Roman" w:hAnsi="Times New Roman"/>
          <w:sz w:val="28"/>
          <w:szCs w:val="28"/>
        </w:rPr>
        <w:t xml:space="preserve">отехнічних заходів. На рівні </w:t>
      </w:r>
      <w:r>
        <w:rPr>
          <w:rFonts w:ascii="Times New Roman" w:hAnsi="Times New Roman"/>
          <w:sz w:val="28"/>
          <w:szCs w:val="28"/>
        </w:rPr>
        <w:lastRenderedPageBreak/>
        <w:t>територіальної громади вона стає інструментом оцінки структури використання земель, визначення домінуючих культур та порівняння фактичного землекористування з наявними адміністративними або кадастровими даними. На рівні району,</w:t>
      </w:r>
      <w:r>
        <w:rPr>
          <w:rFonts w:ascii="Times New Roman" w:hAnsi="Times New Roman"/>
          <w:sz w:val="28"/>
          <w:szCs w:val="28"/>
        </w:rPr>
        <w:t xml:space="preserve"> області чи держави ГІС дає змогу узагальнювати інформацію та використовувати її для стратегічного планування, оцінки продовольчої безпеки й управління земельними ресурсами [9].</w:t>
      </w:r>
    </w:p>
    <w:p w14:paraId="34A438F5" w14:textId="77777777" w:rsidR="004945BB" w:rsidRDefault="00477BDD">
      <w:pPr>
        <w:spacing w:after="0" w:line="360" w:lineRule="auto"/>
        <w:ind w:firstLine="709"/>
        <w:jc w:val="both"/>
        <w:rPr>
          <w:rFonts w:ascii="Times New Roman" w:hAnsi="Times New Roman"/>
          <w:sz w:val="28"/>
          <w:szCs w:val="28"/>
        </w:rPr>
      </w:pPr>
      <w:r>
        <w:rPr>
          <w:rFonts w:ascii="Times New Roman" w:hAnsi="Times New Roman"/>
          <w:sz w:val="28"/>
          <w:szCs w:val="28"/>
        </w:rPr>
        <w:t>Особливе значення ГІС має для територіальних громад, оскільки саме на цьому рі</w:t>
      </w:r>
      <w:r>
        <w:rPr>
          <w:rFonts w:ascii="Times New Roman" w:hAnsi="Times New Roman"/>
          <w:sz w:val="28"/>
          <w:szCs w:val="28"/>
        </w:rPr>
        <w:t>вні виникає потреба у поєднанні просторової, статистичної та управлінської інформації. Громада може використовувати ГІС для аналізу фактичної структури посівів, контролю використання земель, виявлення необлікованих або занедбаних ділянок, а також для форму</w:t>
      </w:r>
      <w:r>
        <w:rPr>
          <w:rFonts w:ascii="Times New Roman" w:hAnsi="Times New Roman"/>
          <w:sz w:val="28"/>
          <w:szCs w:val="28"/>
        </w:rPr>
        <w:t>вання аналітичних матеріалів щодо розвитку території. У такому випадку ГІС виконує роль інструменту інформаційної підтримки управлінських рішень, а не лише засобу картографічного відображення [4].</w:t>
      </w:r>
    </w:p>
    <w:p w14:paraId="1B29EA58"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Сучасні аграрні ГІС дедалі частіше реалізуються у </w:t>
      </w:r>
      <w:r>
        <w:rPr>
          <w:rFonts w:ascii="Times New Roman" w:hAnsi="Times New Roman"/>
          <w:bCs/>
          <w:sz w:val="28"/>
          <w:szCs w:val="28"/>
        </w:rPr>
        <w:t xml:space="preserve">вигляді веб-орієнтованих систем. Це дозволяє користувачам працювати з даними через браузер без встановлення спеціалізованого програмного забезпечення. У таких системах просторові дані зберігаються у базах даних, аналітичні запити виконуються на сервері, а </w:t>
      </w:r>
      <w:r>
        <w:rPr>
          <w:rFonts w:ascii="Times New Roman" w:hAnsi="Times New Roman"/>
          <w:bCs/>
          <w:sz w:val="28"/>
          <w:szCs w:val="28"/>
        </w:rPr>
        <w:t xml:space="preserve">результати відображаються у </w:t>
      </w:r>
      <w:proofErr w:type="spellStart"/>
      <w:r>
        <w:rPr>
          <w:rFonts w:ascii="Times New Roman" w:hAnsi="Times New Roman"/>
          <w:bCs/>
          <w:sz w:val="28"/>
          <w:szCs w:val="28"/>
        </w:rPr>
        <w:t>вебінтерфейсі</w:t>
      </w:r>
      <w:proofErr w:type="spellEnd"/>
      <w:r>
        <w:rPr>
          <w:rFonts w:ascii="Times New Roman" w:hAnsi="Times New Roman"/>
          <w:bCs/>
          <w:sz w:val="28"/>
          <w:szCs w:val="28"/>
        </w:rPr>
        <w:t xml:space="preserve"> у вигляді інтерактивної карти. Такий підхід є зручним для органів місцевого самоврядування, аналітиків, аграрних підприємств та інших користувачів, яким потрібен швидкий доступ до результатів моніторингу [3].</w:t>
      </w:r>
    </w:p>
    <w:p w14:paraId="320FF58E" w14:textId="77777777" w:rsidR="004945BB" w:rsidRDefault="004945BB">
      <w:pPr>
        <w:spacing w:after="0" w:line="360" w:lineRule="auto"/>
        <w:jc w:val="both"/>
        <w:rPr>
          <w:rFonts w:ascii="Times New Roman" w:hAnsi="Times New Roman"/>
          <w:sz w:val="28"/>
          <w:szCs w:val="28"/>
        </w:rPr>
      </w:pPr>
    </w:p>
    <w:p w14:paraId="294C1C48" w14:textId="77777777" w:rsidR="004945BB" w:rsidRDefault="004945BB">
      <w:pPr>
        <w:spacing w:after="0" w:line="360" w:lineRule="auto"/>
        <w:jc w:val="both"/>
        <w:rPr>
          <w:rFonts w:ascii="Times New Roman" w:hAnsi="Times New Roman"/>
          <w:sz w:val="28"/>
          <w:szCs w:val="28"/>
        </w:rPr>
      </w:pPr>
    </w:p>
    <w:p w14:paraId="67E5CBDF" w14:textId="77777777" w:rsidR="004945BB" w:rsidRDefault="00477BDD">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w:t>
      </w:r>
      <w:r>
        <w:rPr>
          <w:rFonts w:ascii="Times New Roman" w:hAnsi="Times New Roman" w:cs="Times New Roman"/>
          <w:i/>
          <w:sz w:val="28"/>
          <w:szCs w:val="28"/>
        </w:rPr>
        <w:t xml:space="preserve">лиця </w:t>
      </w:r>
      <w:r>
        <w:rPr>
          <w:rFonts w:ascii="Times New Roman" w:hAnsi="Times New Roman" w:cs="Times New Roman"/>
          <w:i/>
          <w:sz w:val="28"/>
          <w:szCs w:val="28"/>
        </w:rPr>
        <w:t>1</w:t>
      </w:r>
      <w:r>
        <w:rPr>
          <w:rFonts w:ascii="Times New Roman" w:hAnsi="Times New Roman" w:cs="Times New Roman"/>
          <w:i/>
          <w:sz w:val="28"/>
          <w:szCs w:val="28"/>
        </w:rPr>
        <w:t>.</w:t>
      </w:r>
      <w:r>
        <w:rPr>
          <w:rFonts w:ascii="Times New Roman" w:hAnsi="Times New Roman" w:cs="Times New Roman"/>
          <w:i/>
          <w:sz w:val="28"/>
          <w:szCs w:val="28"/>
          <w:lang w:val="en-US"/>
        </w:rPr>
        <w:t>1</w:t>
      </w:r>
    </w:p>
    <w:p w14:paraId="75CB226B" w14:textId="77777777" w:rsidR="004945BB" w:rsidRDefault="00477BDD">
      <w:pPr>
        <w:spacing w:after="0" w:line="360" w:lineRule="auto"/>
        <w:ind w:firstLine="709"/>
        <w:jc w:val="center"/>
        <w:rPr>
          <w:rFonts w:ascii="Times New Roman" w:hAnsi="Times New Roman" w:cs="Times New Roman"/>
          <w:b/>
          <w:sz w:val="28"/>
          <w:szCs w:val="28"/>
        </w:rPr>
      </w:pPr>
      <w:r>
        <w:rPr>
          <w:rFonts w:ascii="Times New Roman" w:hAnsi="Times New Roman"/>
          <w:b/>
          <w:sz w:val="28"/>
          <w:szCs w:val="28"/>
        </w:rPr>
        <w:t>Основні напрями використання ГІС в аграрному моніторингу</w:t>
      </w:r>
      <w:r>
        <w:rPr>
          <w:rFonts w:ascii="Times New Roman" w:hAnsi="Times New Roman" w:cs="Times New Roman"/>
          <w:b/>
          <w:sz w:val="28"/>
          <w:szCs w:val="28"/>
        </w:rPr>
        <w:t xml:space="preserve"> </w:t>
      </w:r>
    </w:p>
    <w:p w14:paraId="0CF45F1B" w14:textId="77777777" w:rsidR="004945BB" w:rsidRDefault="00477BD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(за [</w:t>
      </w:r>
      <w:r>
        <w:rPr>
          <w:rFonts w:ascii="Times New Roman" w:hAnsi="Times New Roman" w:cs="Times New Roman"/>
          <w:b/>
          <w:sz w:val="28"/>
          <w:szCs w:val="28"/>
        </w:rPr>
        <w:t>1,</w:t>
      </w:r>
      <w:r>
        <w:rPr>
          <w:rFonts w:ascii="Times New Roman" w:hAnsi="Times New Roman" w:cs="Times New Roman"/>
          <w:b/>
          <w:sz w:val="28"/>
          <w:szCs w:val="28"/>
          <w:lang w:val="en-US"/>
        </w:rPr>
        <w:t xml:space="preserve"> </w:t>
      </w:r>
      <w:r>
        <w:rPr>
          <w:rFonts w:ascii="Times New Roman" w:hAnsi="Times New Roman"/>
          <w:b/>
          <w:sz w:val="28"/>
          <w:szCs w:val="28"/>
          <w:lang w:val="en-US"/>
        </w:rPr>
        <w:t>7</w:t>
      </w:r>
      <w:r>
        <w:rPr>
          <w:rFonts w:ascii="Times New Roman" w:hAnsi="Times New Roman" w:cs="Times New Roman"/>
          <w:b/>
          <w:sz w:val="28"/>
          <w:szCs w:val="28"/>
          <w:lang w:val="en-US"/>
        </w:rPr>
        <w:t xml:space="preserve">, </w:t>
      </w:r>
      <w:r>
        <w:rPr>
          <w:rFonts w:ascii="Times New Roman" w:hAnsi="Times New Roman"/>
          <w:b/>
          <w:sz w:val="28"/>
          <w:szCs w:val="28"/>
          <w:lang w:val="en-US"/>
        </w:rPr>
        <w:t>8</w:t>
      </w:r>
      <w:r>
        <w:rPr>
          <w:rFonts w:ascii="Times New Roman" w:hAnsi="Times New Roman" w:cs="Times New Roman"/>
          <w:b/>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2343"/>
        <w:gridCol w:w="3564"/>
        <w:gridCol w:w="3116"/>
      </w:tblGrid>
      <w:tr w:rsidR="004945BB" w14:paraId="62E1E00E" w14:textId="77777777">
        <w:tc>
          <w:tcPr>
            <w:tcW w:w="2410"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5F14895" w14:textId="77777777" w:rsidR="004945BB" w:rsidRDefault="00477BDD">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Напрям</w:t>
            </w:r>
            <w:r>
              <w:rPr>
                <w:rFonts w:ascii="Times New Roman" w:hAnsi="Times New Roman" w:cs="Times New Roman"/>
                <w:b/>
                <w:sz w:val="28"/>
                <w:szCs w:val="28"/>
                <w:lang w:val="en-US"/>
              </w:rPr>
              <w:t xml:space="preserve"> </w:t>
            </w:r>
            <w:r>
              <w:rPr>
                <w:rFonts w:ascii="Times New Roman" w:hAnsi="Times New Roman" w:cs="Times New Roman"/>
                <w:b/>
                <w:sz w:val="28"/>
                <w:szCs w:val="28"/>
              </w:rPr>
              <w:t>використання</w:t>
            </w:r>
          </w:p>
        </w:tc>
        <w:tc>
          <w:tcPr>
            <w:tcW w:w="4296"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47A3153" w14:textId="77777777" w:rsidR="004945BB" w:rsidRDefault="00477BDD">
            <w:pPr>
              <w:spacing w:after="0" w:line="360" w:lineRule="auto"/>
              <w:rPr>
                <w:rFonts w:ascii="Times New Roman" w:hAnsi="Times New Roman" w:cs="Times New Roman"/>
                <w:b/>
                <w:sz w:val="28"/>
                <w:szCs w:val="28"/>
              </w:rPr>
            </w:pPr>
            <w:r>
              <w:rPr>
                <w:rFonts w:ascii="Times New Roman" w:hAnsi="Times New Roman" w:cs="Times New Roman"/>
                <w:b/>
                <w:sz w:val="28"/>
                <w:szCs w:val="28"/>
              </w:rPr>
              <w:t xml:space="preserve">Практичне втілення в </w:t>
            </w:r>
            <w:proofErr w:type="spellStart"/>
            <w:r>
              <w:rPr>
                <w:rFonts w:ascii="Times New Roman" w:hAnsi="Times New Roman" w:cs="Times New Roman"/>
                <w:b/>
                <w:sz w:val="28"/>
                <w:szCs w:val="28"/>
              </w:rPr>
              <w:t>агромоніторингу</w:t>
            </w:r>
            <w:proofErr w:type="spellEnd"/>
          </w:p>
        </w:tc>
        <w:tc>
          <w:tcPr>
            <w:tcW w:w="357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EC33C02" w14:textId="77777777" w:rsidR="004945BB" w:rsidRDefault="00477BDD">
            <w:pPr>
              <w:spacing w:after="0" w:line="360" w:lineRule="auto"/>
              <w:rPr>
                <w:rFonts w:ascii="Times New Roman" w:hAnsi="Times New Roman" w:cs="Times New Roman"/>
                <w:b/>
                <w:sz w:val="28"/>
                <w:szCs w:val="28"/>
              </w:rPr>
            </w:pPr>
            <w:r>
              <w:rPr>
                <w:rFonts w:ascii="Times New Roman" w:hAnsi="Times New Roman"/>
                <w:b/>
                <w:sz w:val="28"/>
                <w:szCs w:val="28"/>
              </w:rPr>
              <w:t>Значення для роботи</w:t>
            </w:r>
          </w:p>
        </w:tc>
      </w:tr>
      <w:tr w:rsidR="004945BB" w14:paraId="10D3E1F0" w14:textId="77777777">
        <w:tc>
          <w:tcPr>
            <w:tcW w:w="2410"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E5D764B"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Зберігання геопросторових даних</w:t>
            </w:r>
          </w:p>
        </w:tc>
        <w:tc>
          <w:tcPr>
            <w:tcW w:w="4296"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28FE2BB"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Формування бази даних посівів, меж громад, </w:t>
            </w:r>
            <w:r>
              <w:rPr>
                <w:rFonts w:ascii="Times New Roman" w:hAnsi="Times New Roman"/>
                <w:bCs/>
                <w:sz w:val="28"/>
                <w:szCs w:val="28"/>
              </w:rPr>
              <w:t>кадастрових ділянок та допоміжних шарів</w:t>
            </w:r>
          </w:p>
        </w:tc>
        <w:tc>
          <w:tcPr>
            <w:tcW w:w="357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4F9DE59"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Забезпечує єдину структуру даних для подальшого аналізу</w:t>
            </w:r>
          </w:p>
        </w:tc>
      </w:tr>
      <w:tr w:rsidR="004945BB" w14:paraId="2495F18E" w14:textId="77777777">
        <w:tc>
          <w:tcPr>
            <w:tcW w:w="2410"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B8F735B"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Просторовий аналіз</w:t>
            </w:r>
          </w:p>
        </w:tc>
        <w:tc>
          <w:tcPr>
            <w:tcW w:w="4296"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9492241"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Перетин шарів посівів з адміністративними межами та земельними ділянками</w:t>
            </w:r>
          </w:p>
        </w:tc>
        <w:tc>
          <w:tcPr>
            <w:tcW w:w="357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45B3FA4B"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Дає змогу визначати площі культур у межах конкретних </w:t>
            </w:r>
            <w:r>
              <w:rPr>
                <w:rFonts w:ascii="Times New Roman" w:hAnsi="Times New Roman"/>
                <w:bCs/>
                <w:sz w:val="28"/>
                <w:szCs w:val="28"/>
              </w:rPr>
              <w:t>територій</w:t>
            </w:r>
          </w:p>
        </w:tc>
      </w:tr>
      <w:tr w:rsidR="004945BB" w14:paraId="7A3E845A" w14:textId="77777777">
        <w:tc>
          <w:tcPr>
            <w:tcW w:w="2410"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760940D"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Часовий аналіз</w:t>
            </w:r>
          </w:p>
        </w:tc>
        <w:tc>
          <w:tcPr>
            <w:tcW w:w="4296"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F1C8ACB"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Порівняння структури посівів за різні роки</w:t>
            </w:r>
          </w:p>
        </w:tc>
        <w:tc>
          <w:tcPr>
            <w:tcW w:w="357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45055FF1"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Використовується для аналізу змін і сівозміни</w:t>
            </w:r>
          </w:p>
        </w:tc>
      </w:tr>
      <w:tr w:rsidR="004945BB" w14:paraId="4EEAC44E" w14:textId="77777777">
        <w:tc>
          <w:tcPr>
            <w:tcW w:w="2410"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4B686ECD"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Візуалізація</w:t>
            </w:r>
          </w:p>
        </w:tc>
        <w:tc>
          <w:tcPr>
            <w:tcW w:w="4296"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06F7CED"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Відображення результатів на інтерактивній карті</w:t>
            </w:r>
          </w:p>
        </w:tc>
        <w:tc>
          <w:tcPr>
            <w:tcW w:w="357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0184A64"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Робить результати моніторингу зрозумілими для користувача</w:t>
            </w:r>
          </w:p>
        </w:tc>
      </w:tr>
      <w:tr w:rsidR="004945BB" w14:paraId="4B522F9A" w14:textId="77777777">
        <w:tc>
          <w:tcPr>
            <w:tcW w:w="2410"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F79D1CF"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Підтримка </w:t>
            </w:r>
            <w:r>
              <w:rPr>
                <w:rFonts w:ascii="Times New Roman" w:hAnsi="Times New Roman"/>
                <w:bCs/>
                <w:sz w:val="28"/>
                <w:szCs w:val="28"/>
              </w:rPr>
              <w:t>управлінських рішень</w:t>
            </w:r>
          </w:p>
        </w:tc>
        <w:tc>
          <w:tcPr>
            <w:tcW w:w="4296"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F72B423"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Узагальнення даних для громад, районів або областей</w:t>
            </w:r>
          </w:p>
        </w:tc>
        <w:tc>
          <w:tcPr>
            <w:tcW w:w="357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E757690"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Допомагає оцінювати використання земельних ресурсів</w:t>
            </w:r>
          </w:p>
        </w:tc>
      </w:tr>
    </w:tbl>
    <w:p w14:paraId="2AF9171D" w14:textId="77777777" w:rsidR="004945BB" w:rsidRDefault="004945BB">
      <w:pPr>
        <w:spacing w:after="0" w:line="360" w:lineRule="auto"/>
        <w:ind w:firstLine="709"/>
        <w:rPr>
          <w:rFonts w:ascii="Times New Roman" w:hAnsi="Times New Roman"/>
          <w:sz w:val="28"/>
          <w:szCs w:val="28"/>
        </w:rPr>
      </w:pPr>
    </w:p>
    <w:p w14:paraId="30F88A27"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Для зберігання та обробки просторових даних у таких системах доцільно використовувати спеціалізовані просторові бази даних. </w:t>
      </w:r>
      <w:r>
        <w:rPr>
          <w:rFonts w:ascii="Times New Roman" w:hAnsi="Times New Roman"/>
          <w:bCs/>
          <w:sz w:val="28"/>
          <w:szCs w:val="28"/>
        </w:rPr>
        <w:t xml:space="preserve">Одним із найпоширеніших рішень є </w:t>
      </w:r>
      <w:proofErr w:type="spellStart"/>
      <w:r>
        <w:rPr>
          <w:rFonts w:ascii="Times New Roman" w:hAnsi="Times New Roman"/>
          <w:bCs/>
          <w:sz w:val="28"/>
          <w:szCs w:val="28"/>
        </w:rPr>
        <w:t>PostgreSQL</w:t>
      </w:r>
      <w:proofErr w:type="spellEnd"/>
      <w:r>
        <w:rPr>
          <w:rFonts w:ascii="Times New Roman" w:hAnsi="Times New Roman"/>
          <w:bCs/>
          <w:sz w:val="28"/>
          <w:szCs w:val="28"/>
        </w:rPr>
        <w:t xml:space="preserve"> із розширенням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яке забезпечує підтримку геометричних типів даних і просторових функцій.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дозволяє виконувати операції перетину </w:t>
      </w:r>
      <w:proofErr w:type="spellStart"/>
      <w:r>
        <w:rPr>
          <w:rFonts w:ascii="Times New Roman" w:hAnsi="Times New Roman"/>
          <w:bCs/>
          <w:sz w:val="28"/>
          <w:szCs w:val="28"/>
        </w:rPr>
        <w:t>геометрій</w:t>
      </w:r>
      <w:proofErr w:type="spellEnd"/>
      <w:r>
        <w:rPr>
          <w:rFonts w:ascii="Times New Roman" w:hAnsi="Times New Roman"/>
          <w:bCs/>
          <w:sz w:val="28"/>
          <w:szCs w:val="28"/>
        </w:rPr>
        <w:t xml:space="preserve">, розрахунку </w:t>
      </w:r>
      <w:r>
        <w:rPr>
          <w:rFonts w:ascii="Times New Roman" w:hAnsi="Times New Roman"/>
          <w:bCs/>
          <w:sz w:val="28"/>
          <w:szCs w:val="28"/>
        </w:rPr>
        <w:lastRenderedPageBreak/>
        <w:t>площ, фільтрації об’єктів за просторовими умова</w:t>
      </w:r>
      <w:r>
        <w:rPr>
          <w:rFonts w:ascii="Times New Roman" w:hAnsi="Times New Roman"/>
          <w:bCs/>
          <w:sz w:val="28"/>
          <w:szCs w:val="28"/>
        </w:rPr>
        <w:t>ми та агрегації результатів безпосередньо на рівні бази даних [10]. Для моніторингу посівів це особливо важливо, оскільки система має працювати з великою кількістю полігонів культур, межами адміністративних одиниць і багаторічними шарами даних.</w:t>
      </w:r>
    </w:p>
    <w:p w14:paraId="49D8D31C"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У межах дан</w:t>
      </w:r>
      <w:r>
        <w:rPr>
          <w:rFonts w:ascii="Times New Roman" w:hAnsi="Times New Roman"/>
          <w:bCs/>
          <w:sz w:val="28"/>
          <w:szCs w:val="28"/>
        </w:rPr>
        <w:t xml:space="preserve">ої роботи ГІС розглядається як технологічна основа для побудови системи моніторингу посівів на основі супутникових даних та </w:t>
      </w:r>
      <w:proofErr w:type="spellStart"/>
      <w:r>
        <w:rPr>
          <w:rFonts w:ascii="Times New Roman" w:hAnsi="Times New Roman"/>
          <w:bCs/>
          <w:sz w:val="28"/>
          <w:szCs w:val="28"/>
        </w:rPr>
        <w:t>PostGIS</w:t>
      </w:r>
      <w:proofErr w:type="spellEnd"/>
      <w:r>
        <w:rPr>
          <w:rFonts w:ascii="Times New Roman" w:hAnsi="Times New Roman"/>
          <w:bCs/>
          <w:sz w:val="28"/>
          <w:szCs w:val="28"/>
        </w:rPr>
        <w:t>. Її функціональне призначення полягає у зберіганні багаторічних шарів посівів, виконанні просторового аналізу, визначенні пл</w:t>
      </w:r>
      <w:r>
        <w:rPr>
          <w:rFonts w:ascii="Times New Roman" w:hAnsi="Times New Roman"/>
          <w:bCs/>
          <w:sz w:val="28"/>
          <w:szCs w:val="28"/>
        </w:rPr>
        <w:t>ощ і часток культур у межах адміністративно-територіальних одиниць, а також у відображенні результатів у вигляді інтерактивної карти. Отже, застосування ГІС у сфері сільського господарства створює основу для об’єктивного, просторово деталізованого та регул</w:t>
      </w:r>
      <w:r>
        <w:rPr>
          <w:rFonts w:ascii="Times New Roman" w:hAnsi="Times New Roman"/>
          <w:bCs/>
          <w:sz w:val="28"/>
          <w:szCs w:val="28"/>
        </w:rPr>
        <w:t>ярного моніторингу використання земельних ресурсів.</w:t>
      </w:r>
    </w:p>
    <w:p w14:paraId="1E27A3F4" w14:textId="77777777" w:rsidR="004945BB" w:rsidRDefault="004945BB">
      <w:pPr>
        <w:spacing w:after="0" w:line="360" w:lineRule="auto"/>
        <w:rPr>
          <w:rFonts w:ascii="Times New Roman" w:hAnsi="Times New Roman"/>
          <w:bCs/>
          <w:sz w:val="28"/>
          <w:szCs w:val="28"/>
        </w:rPr>
      </w:pPr>
    </w:p>
    <w:p w14:paraId="71C985C1" w14:textId="77777777" w:rsidR="004945BB" w:rsidRDefault="00477BDD">
      <w:pPr>
        <w:numPr>
          <w:ilvl w:val="1"/>
          <w:numId w:val="2"/>
        </w:numPr>
        <w:spacing w:after="0" w:line="360" w:lineRule="auto"/>
        <w:ind w:firstLine="709"/>
        <w:jc w:val="both"/>
        <w:rPr>
          <w:rFonts w:ascii="Times New Roman" w:hAnsi="Times New Roman"/>
          <w:b/>
          <w:sz w:val="28"/>
          <w:szCs w:val="28"/>
        </w:rPr>
      </w:pPr>
      <w:r>
        <w:rPr>
          <w:rFonts w:ascii="Times New Roman" w:hAnsi="Times New Roman"/>
          <w:b/>
          <w:sz w:val="28"/>
          <w:szCs w:val="28"/>
        </w:rPr>
        <w:t>Методи моніторингу сільськогосподарських посівів</w:t>
      </w:r>
    </w:p>
    <w:p w14:paraId="5B1D2D34" w14:textId="77777777" w:rsidR="004945BB" w:rsidRDefault="004945BB">
      <w:pPr>
        <w:spacing w:after="0" w:line="360" w:lineRule="auto"/>
        <w:jc w:val="both"/>
        <w:rPr>
          <w:rFonts w:ascii="Times New Roman" w:hAnsi="Times New Roman"/>
          <w:b/>
          <w:sz w:val="28"/>
          <w:szCs w:val="28"/>
        </w:rPr>
      </w:pPr>
    </w:p>
    <w:p w14:paraId="095C19E8"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Моніторинг сільськогосподарських посівів — це система регулярного спостереження, оцінювання та аналізу стану сільськогосподарських культур у просторі й ч</w:t>
      </w:r>
      <w:r>
        <w:rPr>
          <w:rFonts w:ascii="Times New Roman" w:hAnsi="Times New Roman"/>
          <w:bCs/>
          <w:sz w:val="28"/>
          <w:szCs w:val="28"/>
        </w:rPr>
        <w:t>асі. Його основне призначення полягає в отриманні об’єктивної інформації про площі посівів, типи культур, стан рослинності, динаміку розвитку посівів та зміни у використанні земель [2]. Для органів управління, територіальних громад і аграрних підприємств т</w:t>
      </w:r>
      <w:r>
        <w:rPr>
          <w:rFonts w:ascii="Times New Roman" w:hAnsi="Times New Roman"/>
          <w:bCs/>
          <w:sz w:val="28"/>
          <w:szCs w:val="28"/>
        </w:rPr>
        <w:t>ака інформація є важливою основою для планування виробництва, контролю земельних ресурсів, прогнозування врожайності та оцінки дотримання сівозміни.</w:t>
      </w:r>
    </w:p>
    <w:p w14:paraId="2D5A8FFB"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У сучасних умовах моніторинг посівів не може обмежуватися лише періодичними польовими оглядами або статисти</w:t>
      </w:r>
      <w:r>
        <w:rPr>
          <w:rFonts w:ascii="Times New Roman" w:hAnsi="Times New Roman"/>
          <w:bCs/>
          <w:sz w:val="28"/>
          <w:szCs w:val="28"/>
        </w:rPr>
        <w:t xml:space="preserve">чними звітами. Аграрні території займають значні площі, а стан культур швидко змінюється протягом вегетаційного періоду. Тому для ефективного спостереження </w:t>
      </w:r>
      <w:r>
        <w:rPr>
          <w:rFonts w:ascii="Times New Roman" w:hAnsi="Times New Roman"/>
          <w:bCs/>
          <w:sz w:val="28"/>
          <w:szCs w:val="28"/>
        </w:rPr>
        <w:lastRenderedPageBreak/>
        <w:t xml:space="preserve">потрібні методи, які забезпечують регулярність, просторову деталізацію, можливість порівняння даних </w:t>
      </w:r>
      <w:r>
        <w:rPr>
          <w:rFonts w:ascii="Times New Roman" w:hAnsi="Times New Roman"/>
          <w:bCs/>
          <w:sz w:val="28"/>
          <w:szCs w:val="28"/>
        </w:rPr>
        <w:t>за різні роки та інтеграцію результатів у геоінформаційні системи.</w:t>
      </w:r>
    </w:p>
    <w:p w14:paraId="06525A97"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Основними завданнями моніторингу сільськогосподарських посівів є</w:t>
      </w:r>
      <w:r>
        <w:rPr>
          <w:rFonts w:ascii="Times New Roman" w:hAnsi="Times New Roman"/>
          <w:bCs/>
          <w:sz w:val="28"/>
          <w:szCs w:val="28"/>
        </w:rPr>
        <w:t xml:space="preserve"> </w:t>
      </w:r>
      <w:r>
        <w:rPr>
          <w:rFonts w:ascii="Times New Roman" w:hAnsi="Times New Roman"/>
          <w:bCs/>
          <w:sz w:val="28"/>
          <w:szCs w:val="28"/>
        </w:rPr>
        <w:t>[2, 12]:</w:t>
      </w:r>
    </w:p>
    <w:p w14:paraId="206A147F"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bCs/>
          <w:sz w:val="28"/>
          <w:szCs w:val="28"/>
        </w:rPr>
        <w:t>В</w:t>
      </w:r>
      <w:r>
        <w:rPr>
          <w:rFonts w:ascii="Times New Roman" w:hAnsi="Times New Roman"/>
          <w:bCs/>
          <w:sz w:val="28"/>
          <w:szCs w:val="28"/>
        </w:rPr>
        <w:t>изначення площ посівів та їх просторового розміщення;</w:t>
      </w:r>
    </w:p>
    <w:p w14:paraId="20A1041C"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bCs/>
          <w:sz w:val="28"/>
          <w:szCs w:val="28"/>
        </w:rPr>
        <w:t>І</w:t>
      </w:r>
      <w:r>
        <w:rPr>
          <w:rFonts w:ascii="Times New Roman" w:hAnsi="Times New Roman"/>
          <w:bCs/>
          <w:sz w:val="28"/>
          <w:szCs w:val="28"/>
        </w:rPr>
        <w:t>дентифікація типів сільськогосподарських культур;</w:t>
      </w:r>
    </w:p>
    <w:p w14:paraId="5C2773F2" w14:textId="77777777" w:rsidR="004945BB" w:rsidRDefault="00477BDD">
      <w:pPr>
        <w:pStyle w:val="ad"/>
        <w:numPr>
          <w:ilvl w:val="0"/>
          <w:numId w:val="3"/>
        </w:numPr>
        <w:spacing w:after="0" w:line="360" w:lineRule="auto"/>
        <w:ind w:hanging="218"/>
        <w:jc w:val="both"/>
        <w:rPr>
          <w:rFonts w:ascii="Times New Roman" w:hAnsi="Times New Roman"/>
          <w:bCs/>
          <w:sz w:val="28"/>
          <w:szCs w:val="28"/>
        </w:rPr>
      </w:pPr>
      <w:r>
        <w:rPr>
          <w:rFonts w:ascii="Times New Roman" w:hAnsi="Times New Roman"/>
          <w:sz w:val="28"/>
          <w:szCs w:val="28"/>
        </w:rPr>
        <w:t>О</w:t>
      </w:r>
      <w:r>
        <w:rPr>
          <w:rFonts w:ascii="Times New Roman" w:hAnsi="Times New Roman"/>
          <w:sz w:val="28"/>
          <w:szCs w:val="28"/>
        </w:rPr>
        <w:t>цінка ст</w:t>
      </w:r>
      <w:r>
        <w:rPr>
          <w:rFonts w:ascii="Times New Roman" w:hAnsi="Times New Roman"/>
          <w:sz w:val="28"/>
          <w:szCs w:val="28"/>
        </w:rPr>
        <w:t>ану рослинності протягом вегетаційного періоду;</w:t>
      </w:r>
    </w:p>
    <w:p w14:paraId="7097F995" w14:textId="77777777" w:rsidR="004945BB" w:rsidRDefault="00477BDD">
      <w:pPr>
        <w:pStyle w:val="ad"/>
        <w:numPr>
          <w:ilvl w:val="0"/>
          <w:numId w:val="3"/>
        </w:numPr>
        <w:spacing w:after="0" w:line="360" w:lineRule="auto"/>
        <w:ind w:hanging="218"/>
        <w:jc w:val="both"/>
        <w:rPr>
          <w:rFonts w:ascii="Times New Roman" w:hAnsi="Times New Roman"/>
          <w:bCs/>
          <w:sz w:val="28"/>
          <w:szCs w:val="28"/>
        </w:rPr>
      </w:pPr>
      <w:r>
        <w:rPr>
          <w:rFonts w:ascii="Times New Roman" w:hAnsi="Times New Roman"/>
          <w:bCs/>
          <w:sz w:val="28"/>
          <w:szCs w:val="28"/>
        </w:rPr>
        <w:t>В</w:t>
      </w:r>
      <w:r>
        <w:rPr>
          <w:rFonts w:ascii="Times New Roman" w:hAnsi="Times New Roman"/>
          <w:bCs/>
          <w:sz w:val="28"/>
          <w:szCs w:val="28"/>
        </w:rPr>
        <w:t>иявлення проблемних ділянок, пов’язаних із посухою, хворобами, шкідниками або іншими стресовими чинниками;</w:t>
      </w:r>
    </w:p>
    <w:p w14:paraId="114EADD6"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А</w:t>
      </w:r>
      <w:r>
        <w:rPr>
          <w:rFonts w:ascii="Times New Roman" w:hAnsi="Times New Roman"/>
          <w:bCs/>
          <w:sz w:val="28"/>
          <w:szCs w:val="28"/>
        </w:rPr>
        <w:t>наліз зміни структури посівів у часі;</w:t>
      </w:r>
    </w:p>
    <w:p w14:paraId="126FA304"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К</w:t>
      </w:r>
      <w:r>
        <w:rPr>
          <w:rFonts w:ascii="Times New Roman" w:hAnsi="Times New Roman"/>
          <w:bCs/>
          <w:sz w:val="28"/>
          <w:szCs w:val="28"/>
        </w:rPr>
        <w:t xml:space="preserve">онтроль дотримання сівозміни та раціонального використання </w:t>
      </w:r>
      <w:r>
        <w:rPr>
          <w:rFonts w:ascii="Times New Roman" w:hAnsi="Times New Roman"/>
          <w:bCs/>
          <w:sz w:val="28"/>
          <w:szCs w:val="28"/>
        </w:rPr>
        <w:tab/>
      </w:r>
      <w:r>
        <w:rPr>
          <w:rFonts w:ascii="Times New Roman" w:hAnsi="Times New Roman"/>
          <w:bCs/>
          <w:sz w:val="28"/>
          <w:szCs w:val="28"/>
        </w:rPr>
        <w:t>земель;</w:t>
      </w:r>
    </w:p>
    <w:p w14:paraId="5FCD93BD" w14:textId="77777777" w:rsidR="004945BB" w:rsidRDefault="00477BDD">
      <w:pPr>
        <w:spacing w:after="0" w:line="360" w:lineRule="auto"/>
        <w:ind w:firstLine="708"/>
        <w:jc w:val="both"/>
        <w:rPr>
          <w:rFonts w:ascii="Times New Roman" w:hAnsi="Times New Roman"/>
          <w:b/>
          <w:sz w:val="28"/>
          <w:szCs w:val="28"/>
        </w:rPr>
      </w:pPr>
      <w:r>
        <w:rPr>
          <w:rFonts w:ascii="Times New Roman" w:hAnsi="Times New Roman"/>
          <w:bCs/>
          <w:sz w:val="28"/>
          <w:szCs w:val="28"/>
        </w:rPr>
        <w:t>- Ф</w:t>
      </w:r>
      <w:r>
        <w:rPr>
          <w:rFonts w:ascii="Times New Roman" w:hAnsi="Times New Roman"/>
          <w:bCs/>
          <w:sz w:val="28"/>
          <w:szCs w:val="28"/>
        </w:rPr>
        <w:t xml:space="preserve">ормування аналітичної інформації для прийняття управлінських </w:t>
      </w:r>
      <w:r>
        <w:rPr>
          <w:rFonts w:ascii="Times New Roman" w:hAnsi="Times New Roman"/>
          <w:bCs/>
          <w:sz w:val="28"/>
          <w:szCs w:val="28"/>
        </w:rPr>
        <w:tab/>
      </w:r>
      <w:r>
        <w:rPr>
          <w:rFonts w:ascii="Times New Roman" w:hAnsi="Times New Roman"/>
          <w:bCs/>
          <w:sz w:val="28"/>
          <w:szCs w:val="28"/>
        </w:rPr>
        <w:t>рішень.</w:t>
      </w:r>
    </w:p>
    <w:p w14:paraId="6CA997D8"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Залежно від джерела даних і способу їх отримання можна виділити кілька основних методів моніторингу посівів: польов</w:t>
      </w:r>
      <w:r>
        <w:rPr>
          <w:rFonts w:ascii="Times New Roman" w:hAnsi="Times New Roman"/>
          <w:bCs/>
          <w:sz w:val="28"/>
          <w:szCs w:val="28"/>
        </w:rPr>
        <w:t>і обстеження, статистичну звітність, аерофотозйомку з використанням безпілотних літальних апаратів, супутникове дистанційне зондування та геоінформаційний аналіз. Кожен із цих методів має власні переваги, обмеження та сферу доцільного застосування.</w:t>
      </w:r>
    </w:p>
    <w:p w14:paraId="41331FAC"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Польові</w:t>
      </w:r>
      <w:r>
        <w:rPr>
          <w:rFonts w:ascii="Times New Roman" w:hAnsi="Times New Roman"/>
          <w:bCs/>
          <w:sz w:val="28"/>
          <w:szCs w:val="28"/>
        </w:rPr>
        <w:t xml:space="preserve"> обстеження є традиційним методом отримання інформації про стан посівів. Вони передбачають безпосередній виїзд фахівців на земельні ділянки, візуальну оцінку рослин, фіксацію фаз розвитку, виявлення ознак хвороб, шкідників, дефіциту вологи або поживних реч</w:t>
      </w:r>
      <w:r>
        <w:rPr>
          <w:rFonts w:ascii="Times New Roman" w:hAnsi="Times New Roman"/>
          <w:bCs/>
          <w:sz w:val="28"/>
          <w:szCs w:val="28"/>
        </w:rPr>
        <w:t>овин. За потреби під час таких обстежень можуть відбиратися зразки ґрунту або рослин для лабораторного аналізу [13].</w:t>
      </w:r>
    </w:p>
    <w:p w14:paraId="6152DA08"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Головною перевагою польових обстежень є висока достовірність результатів, оскільки стан посівів перевіряється безпосередньо на </w:t>
      </w:r>
      <w:r>
        <w:rPr>
          <w:rFonts w:ascii="Times New Roman" w:hAnsi="Times New Roman"/>
          <w:bCs/>
          <w:sz w:val="28"/>
          <w:szCs w:val="28"/>
        </w:rPr>
        <w:lastRenderedPageBreak/>
        <w:t xml:space="preserve">місцевості. </w:t>
      </w:r>
      <w:r>
        <w:rPr>
          <w:rFonts w:ascii="Times New Roman" w:hAnsi="Times New Roman"/>
          <w:bCs/>
          <w:sz w:val="28"/>
          <w:szCs w:val="28"/>
        </w:rPr>
        <w:t>Саме тому польові дані часто використовуються як еталонні для перевірки результатів дистанційного зондування та навчання моделей класифікації культур. Водночас цей метод має суттєві обмеження. Він є трудомістким, дорогим, залежить від доступності території</w:t>
      </w:r>
      <w:r>
        <w:rPr>
          <w:rFonts w:ascii="Times New Roman" w:hAnsi="Times New Roman"/>
          <w:bCs/>
          <w:sz w:val="28"/>
          <w:szCs w:val="28"/>
        </w:rPr>
        <w:t xml:space="preserve"> та не дає змоги оперативно охоплювати великі площі. Для моніторингу на рівні громади, району або області польові обстеження доцільно використовувати не як основний, а як допоміжний метод верифікації даних [1, 13].</w:t>
      </w:r>
    </w:p>
    <w:p w14:paraId="428348DC"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Статистична звітність базується на збиран</w:t>
      </w:r>
      <w:r>
        <w:rPr>
          <w:rFonts w:ascii="Times New Roman" w:hAnsi="Times New Roman"/>
          <w:bCs/>
          <w:sz w:val="28"/>
          <w:szCs w:val="28"/>
        </w:rPr>
        <w:t>ні узагальнених даних від аграрних підприємств, фермерських господарств, органів місцевого самоврядування та державних статистичних служб. Такий підхід дозволяє отримувати офіційні показники щодо посівних площ, валового збору, урожайності та структури сіль</w:t>
      </w:r>
      <w:r>
        <w:rPr>
          <w:rFonts w:ascii="Times New Roman" w:hAnsi="Times New Roman"/>
          <w:bCs/>
          <w:sz w:val="28"/>
          <w:szCs w:val="28"/>
        </w:rPr>
        <w:t>ськогосподарського виробництва [13].</w:t>
      </w:r>
    </w:p>
    <w:p w14:paraId="418F059A"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Перевагою статистичного методу є його офіційний статус і можливість використання для макроекономічного аналізу. Проте для задач просторового моніторингу він має значні недоліки. Статистичні дані зазвичай </w:t>
      </w:r>
      <w:r>
        <w:rPr>
          <w:rFonts w:ascii="Times New Roman" w:hAnsi="Times New Roman"/>
          <w:bCs/>
          <w:sz w:val="28"/>
          <w:szCs w:val="28"/>
        </w:rPr>
        <w:t xml:space="preserve">подаються в агрегованому вигляді та не містять точного просторового положення посівів. Вони дають відповідь на питання, скільки гектарів засіяно певною культурою, але не показують, де саме ці посіви розташовані. Крім того, статистична інформація часто має </w:t>
      </w:r>
      <w:r>
        <w:rPr>
          <w:rFonts w:ascii="Times New Roman" w:hAnsi="Times New Roman"/>
          <w:bCs/>
          <w:sz w:val="28"/>
          <w:szCs w:val="28"/>
        </w:rPr>
        <w:t>часову затримку, що обмежує її використання для оперативного реагування [2, 13].</w:t>
      </w:r>
    </w:p>
    <w:p w14:paraId="26D6AB14"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Отже, статистична звітність є корисним джерелом загальної інформації, але вона не може самостійно забезпечити просторово деталізований моніторинг посівів. У межах ГІС-системи </w:t>
      </w:r>
      <w:r>
        <w:rPr>
          <w:rFonts w:ascii="Times New Roman" w:hAnsi="Times New Roman"/>
          <w:bCs/>
          <w:sz w:val="28"/>
          <w:szCs w:val="28"/>
        </w:rPr>
        <w:t>такі дані доцільно використовувати як допоміжний шар або як джерело для порівняння з результатами дистанційного зондування.</w:t>
      </w:r>
    </w:p>
    <w:p w14:paraId="146DF8B5"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Аерофотозйомка з використанням безпілотних літальних апаратів є сучасним методом отримання </w:t>
      </w:r>
      <w:proofErr w:type="spellStart"/>
      <w:r>
        <w:rPr>
          <w:rFonts w:ascii="Times New Roman" w:hAnsi="Times New Roman"/>
          <w:bCs/>
          <w:sz w:val="28"/>
          <w:szCs w:val="28"/>
        </w:rPr>
        <w:t>високодетальних</w:t>
      </w:r>
      <w:proofErr w:type="spellEnd"/>
      <w:r>
        <w:rPr>
          <w:rFonts w:ascii="Times New Roman" w:hAnsi="Times New Roman"/>
          <w:bCs/>
          <w:sz w:val="28"/>
          <w:szCs w:val="28"/>
        </w:rPr>
        <w:t xml:space="preserve"> зображень сільськогоспода</w:t>
      </w:r>
      <w:r>
        <w:rPr>
          <w:rFonts w:ascii="Times New Roman" w:hAnsi="Times New Roman"/>
          <w:bCs/>
          <w:sz w:val="28"/>
          <w:szCs w:val="28"/>
        </w:rPr>
        <w:t xml:space="preserve">рських угідь. </w:t>
      </w:r>
      <w:proofErr w:type="spellStart"/>
      <w:r>
        <w:rPr>
          <w:rFonts w:ascii="Times New Roman" w:hAnsi="Times New Roman"/>
          <w:bCs/>
          <w:sz w:val="28"/>
          <w:szCs w:val="28"/>
        </w:rPr>
        <w:t>БПЛА</w:t>
      </w:r>
      <w:proofErr w:type="spellEnd"/>
      <w:r>
        <w:rPr>
          <w:rFonts w:ascii="Times New Roman" w:hAnsi="Times New Roman"/>
          <w:bCs/>
          <w:sz w:val="28"/>
          <w:szCs w:val="28"/>
        </w:rPr>
        <w:t xml:space="preserve"> можуть оснащуватися </w:t>
      </w:r>
      <w:proofErr w:type="spellStart"/>
      <w:r>
        <w:rPr>
          <w:rFonts w:ascii="Times New Roman" w:hAnsi="Times New Roman"/>
          <w:bCs/>
          <w:sz w:val="28"/>
          <w:szCs w:val="28"/>
        </w:rPr>
        <w:t>RGB</w:t>
      </w:r>
      <w:proofErr w:type="spellEnd"/>
      <w:r>
        <w:rPr>
          <w:rFonts w:ascii="Times New Roman" w:hAnsi="Times New Roman"/>
          <w:bCs/>
          <w:sz w:val="28"/>
          <w:szCs w:val="28"/>
        </w:rPr>
        <w:t xml:space="preserve">-камерами, </w:t>
      </w:r>
      <w:proofErr w:type="spellStart"/>
      <w:r>
        <w:rPr>
          <w:rFonts w:ascii="Times New Roman" w:hAnsi="Times New Roman"/>
          <w:bCs/>
          <w:sz w:val="28"/>
          <w:szCs w:val="28"/>
        </w:rPr>
        <w:t>мультиспектральними</w:t>
      </w:r>
      <w:proofErr w:type="spellEnd"/>
      <w:r>
        <w:rPr>
          <w:rFonts w:ascii="Times New Roman" w:hAnsi="Times New Roman"/>
          <w:bCs/>
          <w:sz w:val="28"/>
          <w:szCs w:val="28"/>
        </w:rPr>
        <w:t xml:space="preserve"> сенсорами, </w:t>
      </w:r>
      <w:proofErr w:type="spellStart"/>
      <w:r>
        <w:rPr>
          <w:rFonts w:ascii="Times New Roman" w:hAnsi="Times New Roman"/>
          <w:bCs/>
          <w:sz w:val="28"/>
          <w:szCs w:val="28"/>
        </w:rPr>
        <w:t>тепловізорами</w:t>
      </w:r>
      <w:proofErr w:type="spellEnd"/>
      <w:r>
        <w:rPr>
          <w:rFonts w:ascii="Times New Roman" w:hAnsi="Times New Roman"/>
          <w:bCs/>
          <w:sz w:val="28"/>
          <w:szCs w:val="28"/>
        </w:rPr>
        <w:t xml:space="preserve"> або іншими приладами, </w:t>
      </w:r>
      <w:r>
        <w:rPr>
          <w:rFonts w:ascii="Times New Roman" w:hAnsi="Times New Roman"/>
          <w:bCs/>
          <w:sz w:val="28"/>
          <w:szCs w:val="28"/>
        </w:rPr>
        <w:lastRenderedPageBreak/>
        <w:t>що дозволяє отримувати дані з дуже високою просторовою роздільною здатністю [14, 16]. Такий підхід особливо корисний для детального обст</w:t>
      </w:r>
      <w:r>
        <w:rPr>
          <w:rFonts w:ascii="Times New Roman" w:hAnsi="Times New Roman"/>
          <w:bCs/>
          <w:sz w:val="28"/>
          <w:szCs w:val="28"/>
        </w:rPr>
        <w:t>еження окремих полів, оцінки якості сходів, виявлення локальних проблемних зон, пошкоджень рослин або наслідків несприятливих погодних явищ.</w:t>
      </w:r>
    </w:p>
    <w:p w14:paraId="59EAF472"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Перевагою </w:t>
      </w:r>
      <w:proofErr w:type="spellStart"/>
      <w:r>
        <w:rPr>
          <w:rFonts w:ascii="Times New Roman" w:hAnsi="Times New Roman"/>
          <w:bCs/>
          <w:sz w:val="28"/>
          <w:szCs w:val="28"/>
        </w:rPr>
        <w:t>БПЛА</w:t>
      </w:r>
      <w:proofErr w:type="spellEnd"/>
      <w:r>
        <w:rPr>
          <w:rFonts w:ascii="Times New Roman" w:hAnsi="Times New Roman"/>
          <w:bCs/>
          <w:sz w:val="28"/>
          <w:szCs w:val="28"/>
        </w:rPr>
        <w:t xml:space="preserve"> є гнучкість використання та висока деталізація знімків. На відміну від супутникових систем, </w:t>
      </w:r>
      <w:proofErr w:type="spellStart"/>
      <w:r>
        <w:rPr>
          <w:rFonts w:ascii="Times New Roman" w:hAnsi="Times New Roman"/>
          <w:bCs/>
          <w:sz w:val="28"/>
          <w:szCs w:val="28"/>
        </w:rPr>
        <w:t>дрон</w:t>
      </w:r>
      <w:proofErr w:type="spellEnd"/>
      <w:r>
        <w:rPr>
          <w:rFonts w:ascii="Times New Roman" w:hAnsi="Times New Roman"/>
          <w:bCs/>
          <w:sz w:val="28"/>
          <w:szCs w:val="28"/>
        </w:rPr>
        <w:t xml:space="preserve"> мож</w:t>
      </w:r>
      <w:r>
        <w:rPr>
          <w:rFonts w:ascii="Times New Roman" w:hAnsi="Times New Roman"/>
          <w:bCs/>
          <w:sz w:val="28"/>
          <w:szCs w:val="28"/>
        </w:rPr>
        <w:t>на запустити у потрібний момент і отримати зображення конкретної ділянки. Проте цей метод має обмежену придатність для регулярного моніторингу великих територій. Обмеження пов’язані з тривалістю польоту, необхідністю польових робіт, значним обсягом даних д</w:t>
      </w:r>
      <w:r>
        <w:rPr>
          <w:rFonts w:ascii="Times New Roman" w:hAnsi="Times New Roman"/>
          <w:bCs/>
          <w:sz w:val="28"/>
          <w:szCs w:val="28"/>
        </w:rPr>
        <w:t xml:space="preserve">ля обробки, потребою у спеціальному програмному забезпеченні та нормативними обмеженнями щодо використання </w:t>
      </w:r>
      <w:proofErr w:type="spellStart"/>
      <w:r>
        <w:rPr>
          <w:rFonts w:ascii="Times New Roman" w:hAnsi="Times New Roman"/>
          <w:bCs/>
          <w:sz w:val="28"/>
          <w:szCs w:val="28"/>
        </w:rPr>
        <w:t>БПЛА</w:t>
      </w:r>
      <w:proofErr w:type="spellEnd"/>
      <w:r>
        <w:rPr>
          <w:rFonts w:ascii="Times New Roman" w:hAnsi="Times New Roman"/>
          <w:bCs/>
          <w:sz w:val="28"/>
          <w:szCs w:val="28"/>
        </w:rPr>
        <w:t xml:space="preserve"> [15, 16].</w:t>
      </w:r>
    </w:p>
    <w:p w14:paraId="25B09833"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Тому аерофотозйомку доцільно розглядати як метод локального детального аналізу. Вона добре доповнює супутниковий моніторинг, але не за</w:t>
      </w:r>
      <w:r>
        <w:rPr>
          <w:rFonts w:ascii="Times New Roman" w:hAnsi="Times New Roman"/>
          <w:bCs/>
          <w:sz w:val="28"/>
          <w:szCs w:val="28"/>
        </w:rPr>
        <w:t>мінює його на рівні територіальних громад, районів або областей.</w:t>
      </w:r>
    </w:p>
    <w:p w14:paraId="02CBADC1"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Супутникове дистанційне зондування Землі є одним із найбільш придатних методів для системного моніторингу посівів на великих територіях. Супутникові системи забезпечують регулярне отримання д</w:t>
      </w:r>
      <w:r>
        <w:rPr>
          <w:rFonts w:ascii="Times New Roman" w:hAnsi="Times New Roman"/>
          <w:bCs/>
          <w:sz w:val="28"/>
          <w:szCs w:val="28"/>
        </w:rPr>
        <w:t>аних про земну поверхню, що дає змогу аналізувати стан рослинності, визначати типи культур, оцінювати площі посівів і відстежувати зміни у часі [11].</w:t>
      </w:r>
    </w:p>
    <w:p w14:paraId="5AD574B1"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Головною перевагою супутникового моніторингу є поєднання широкого територіального охоплення, регулярності </w:t>
      </w:r>
      <w:r>
        <w:rPr>
          <w:rFonts w:ascii="Times New Roman" w:hAnsi="Times New Roman"/>
          <w:bCs/>
          <w:sz w:val="28"/>
          <w:szCs w:val="28"/>
        </w:rPr>
        <w:t>знімання та можливості багаторічного аналізу. Наприклад, дані Sentinel-2 та Landsat використовуються для побудови часових рядів, розрахунку вегетаційних індексів, класифікації культур і виявлення змін у землекористуванні [11, 22]. Саме часові ряди супутник</w:t>
      </w:r>
      <w:r>
        <w:rPr>
          <w:rFonts w:ascii="Times New Roman" w:hAnsi="Times New Roman"/>
          <w:bCs/>
          <w:sz w:val="28"/>
          <w:szCs w:val="28"/>
        </w:rPr>
        <w:t>ових знімків дозволяють аналізувати фенологічні особливості культур, оскільки пшениця, кукурудза, соняшник, ріпак чи соя мають різну динаміку розвитку протягом сезону.</w:t>
      </w:r>
    </w:p>
    <w:p w14:paraId="49EA9141"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lastRenderedPageBreak/>
        <w:t xml:space="preserve">Для моніторингу стану рослинності широко застосовуються вегетаційні індекси, зокрема </w:t>
      </w:r>
      <w:proofErr w:type="spellStart"/>
      <w:r>
        <w:rPr>
          <w:rFonts w:ascii="Times New Roman" w:hAnsi="Times New Roman"/>
          <w:bCs/>
          <w:sz w:val="28"/>
          <w:szCs w:val="28"/>
        </w:rPr>
        <w:t>NDV</w:t>
      </w:r>
      <w:r>
        <w:rPr>
          <w:rFonts w:ascii="Times New Roman" w:hAnsi="Times New Roman"/>
          <w:bCs/>
          <w:sz w:val="28"/>
          <w:szCs w:val="28"/>
        </w:rPr>
        <w:t>I</w:t>
      </w:r>
      <w:proofErr w:type="spellEnd"/>
      <w:r>
        <w:rPr>
          <w:rFonts w:ascii="Times New Roman" w:hAnsi="Times New Roman"/>
          <w:bCs/>
          <w:sz w:val="28"/>
          <w:szCs w:val="28"/>
        </w:rPr>
        <w:t>. Вони дозволяють оцінити інтенсивність фотосинтетичної активності, біомасу та можливі ознаки стресу рослин. Крім оцінки стану посівів, супутникові дані можуть використовуватися для тематичної класифікації, коли кожному пікселю або полігону присвоюється п</w:t>
      </w:r>
      <w:r>
        <w:rPr>
          <w:rFonts w:ascii="Times New Roman" w:hAnsi="Times New Roman"/>
          <w:bCs/>
          <w:sz w:val="28"/>
          <w:szCs w:val="28"/>
        </w:rPr>
        <w:t>евний клас культури [11]. Такі класифіковані шари є особливо важливими для геоінформаційних систем, оскільки на їх основі можна виконувати просторовий аналіз структури посівів.</w:t>
      </w:r>
    </w:p>
    <w:p w14:paraId="46D34B1F"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Разом із тим супутниковий моніторинг має певні обмеження. Для оптичних супутник</w:t>
      </w:r>
      <w:r>
        <w:rPr>
          <w:rFonts w:ascii="Times New Roman" w:hAnsi="Times New Roman"/>
          <w:bCs/>
          <w:sz w:val="28"/>
          <w:szCs w:val="28"/>
        </w:rPr>
        <w:t>ів суттєвою проблемою є хмарність, яка може ускладнювати отримання якісних зображень у потрібний період. Також результати класифікації культур залежать від якості вихідних даних, просторової роздільної здатності, сезону знімання, точності навчальних вибіро</w:t>
      </w:r>
      <w:r>
        <w:rPr>
          <w:rFonts w:ascii="Times New Roman" w:hAnsi="Times New Roman"/>
          <w:bCs/>
          <w:sz w:val="28"/>
          <w:szCs w:val="28"/>
        </w:rPr>
        <w:t>к і методів обробки [1, 24]. У сучасних дослідженнях ці обмеження частково вирішуються шляхом поєднання оптичних даних із радарними даними, які менш залежні від погодних умов [14, 17].</w:t>
      </w:r>
    </w:p>
    <w:p w14:paraId="32F5BC4E"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Для задач даної роботи особливе значення має не лише отримання супутник</w:t>
      </w:r>
      <w:r>
        <w:rPr>
          <w:rFonts w:ascii="Times New Roman" w:hAnsi="Times New Roman"/>
          <w:bCs/>
          <w:sz w:val="28"/>
          <w:szCs w:val="28"/>
        </w:rPr>
        <w:t>ових даних, а й їх подальша інтеграція у ГІС. Самі по собі супутникові знімки не дають повної відповіді на питання про структуру посівів у межах конкретної громади або земельної ділянки. Для цього необхідно поєднати тематичні шари посівів із межами адмініс</w:t>
      </w:r>
      <w:r>
        <w:rPr>
          <w:rFonts w:ascii="Times New Roman" w:hAnsi="Times New Roman"/>
          <w:bCs/>
          <w:sz w:val="28"/>
          <w:szCs w:val="28"/>
        </w:rPr>
        <w:t>тративно-територіальних одиниць, кадастровими даними та часовими атрибутами. Саме на цьому етапі ключову роль відіграє геоінформаційний аналіз.</w:t>
      </w:r>
    </w:p>
    <w:p w14:paraId="1845C039" w14:textId="77777777" w:rsidR="004945BB" w:rsidRDefault="00477BDD">
      <w:pPr>
        <w:spacing w:after="0" w:line="360" w:lineRule="auto"/>
        <w:ind w:firstLine="708"/>
        <w:jc w:val="both"/>
        <w:rPr>
          <w:rFonts w:ascii="Times New Roman" w:hAnsi="Times New Roman"/>
          <w:b/>
          <w:sz w:val="28"/>
          <w:szCs w:val="28"/>
        </w:rPr>
      </w:pPr>
      <w:r>
        <w:rPr>
          <w:rFonts w:ascii="Times New Roman" w:hAnsi="Times New Roman"/>
          <w:bCs/>
          <w:sz w:val="28"/>
          <w:szCs w:val="28"/>
        </w:rPr>
        <w:t>Геоінформаційний аналіз можна розглядати як інтегрувальний метод моніторингу, який поєднує результати польових с</w:t>
      </w:r>
      <w:r>
        <w:rPr>
          <w:rFonts w:ascii="Times New Roman" w:hAnsi="Times New Roman"/>
          <w:bCs/>
          <w:sz w:val="28"/>
          <w:szCs w:val="28"/>
        </w:rPr>
        <w:t>постережень, статистичні дані, супутникові продукти та інші геопросторові шари. У середовищі ГІС ці дані можуть бути приведені до єдиної системи координат, структуровані в базі даних і використані для просторових розрахунків [2].</w:t>
      </w:r>
    </w:p>
    <w:p w14:paraId="46EC13E9"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lastRenderedPageBreak/>
        <w:t>У системах моніторингу пос</w:t>
      </w:r>
      <w:r>
        <w:rPr>
          <w:rFonts w:ascii="Times New Roman" w:hAnsi="Times New Roman"/>
          <w:bCs/>
          <w:sz w:val="28"/>
          <w:szCs w:val="28"/>
        </w:rPr>
        <w:t>івів ГІС-аналіз дозволяє виконувати такі операції:</w:t>
      </w:r>
    </w:p>
    <w:p w14:paraId="69C4BD3D"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bCs/>
          <w:sz w:val="28"/>
          <w:szCs w:val="28"/>
        </w:rPr>
        <w:t>Н</w:t>
      </w:r>
      <w:r>
        <w:rPr>
          <w:rFonts w:ascii="Times New Roman" w:hAnsi="Times New Roman"/>
          <w:bCs/>
          <w:sz w:val="28"/>
          <w:szCs w:val="28"/>
        </w:rPr>
        <w:t>акладання шару посівів на межі громад, районів або земельних ділянок;</w:t>
      </w:r>
    </w:p>
    <w:p w14:paraId="3B9CC712"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sz w:val="28"/>
          <w:szCs w:val="28"/>
        </w:rPr>
        <w:t>В</w:t>
      </w:r>
      <w:r>
        <w:rPr>
          <w:rFonts w:ascii="Times New Roman" w:hAnsi="Times New Roman"/>
          <w:sz w:val="28"/>
          <w:szCs w:val="28"/>
        </w:rPr>
        <w:t>изначення площі кожної культури в межах вибраної території</w:t>
      </w:r>
      <w:r>
        <w:rPr>
          <w:rFonts w:ascii="Times New Roman" w:hAnsi="Times New Roman" w:cs="Times New Roman"/>
          <w:sz w:val="28"/>
          <w:szCs w:val="28"/>
        </w:rPr>
        <w:t>;</w:t>
      </w:r>
    </w:p>
    <w:p w14:paraId="088DC553"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sz w:val="28"/>
          <w:szCs w:val="28"/>
        </w:rPr>
        <w:t>Р</w:t>
      </w:r>
      <w:r>
        <w:rPr>
          <w:rFonts w:ascii="Times New Roman" w:hAnsi="Times New Roman"/>
          <w:sz w:val="28"/>
          <w:szCs w:val="28"/>
        </w:rPr>
        <w:t>озрахунок частки культур у загальній структурі посівів;</w:t>
      </w:r>
    </w:p>
    <w:p w14:paraId="41D7B514"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sz w:val="28"/>
          <w:szCs w:val="28"/>
        </w:rPr>
        <w:t>П</w:t>
      </w:r>
      <w:r>
        <w:rPr>
          <w:rFonts w:ascii="Times New Roman" w:hAnsi="Times New Roman"/>
          <w:sz w:val="28"/>
          <w:szCs w:val="28"/>
        </w:rPr>
        <w:t xml:space="preserve">орівняння </w:t>
      </w:r>
      <w:r>
        <w:rPr>
          <w:rFonts w:ascii="Times New Roman" w:hAnsi="Times New Roman"/>
          <w:sz w:val="28"/>
          <w:szCs w:val="28"/>
        </w:rPr>
        <w:t>показників за різні роки;</w:t>
      </w:r>
    </w:p>
    <w:p w14:paraId="0B4A9563"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bCs/>
          <w:sz w:val="28"/>
          <w:szCs w:val="28"/>
        </w:rPr>
        <w:t>В</w:t>
      </w:r>
      <w:r>
        <w:rPr>
          <w:rFonts w:ascii="Times New Roman" w:hAnsi="Times New Roman"/>
          <w:bCs/>
          <w:sz w:val="28"/>
          <w:szCs w:val="28"/>
        </w:rPr>
        <w:t>иявлення домінуючих культур;</w:t>
      </w:r>
    </w:p>
    <w:p w14:paraId="4751B7A1"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bCs/>
          <w:sz w:val="28"/>
          <w:szCs w:val="28"/>
        </w:rPr>
        <w:t>А</w:t>
      </w:r>
      <w:r>
        <w:rPr>
          <w:rFonts w:ascii="Times New Roman" w:hAnsi="Times New Roman"/>
          <w:bCs/>
          <w:sz w:val="28"/>
          <w:szCs w:val="28"/>
        </w:rPr>
        <w:t>наліз зміни структури посівів і сівозміни.</w:t>
      </w:r>
    </w:p>
    <w:p w14:paraId="24FE6BF7" w14:textId="77777777" w:rsidR="004945BB" w:rsidRDefault="00477BDD">
      <w:pPr>
        <w:pStyle w:val="ad"/>
        <w:spacing w:after="0" w:line="360" w:lineRule="auto"/>
        <w:ind w:left="0" w:firstLine="708"/>
        <w:jc w:val="both"/>
        <w:rPr>
          <w:rFonts w:ascii="Times New Roman" w:hAnsi="Times New Roman"/>
          <w:bCs/>
          <w:sz w:val="28"/>
          <w:szCs w:val="28"/>
        </w:rPr>
      </w:pPr>
      <w:r>
        <w:rPr>
          <w:rFonts w:ascii="Times New Roman" w:hAnsi="Times New Roman"/>
          <w:bCs/>
          <w:sz w:val="28"/>
          <w:szCs w:val="28"/>
        </w:rPr>
        <w:t xml:space="preserve">У технічному аспекті ці задачі доцільно реалізовувати за допомогою просторових баз даних. </w:t>
      </w:r>
      <w:proofErr w:type="spellStart"/>
      <w:r>
        <w:rPr>
          <w:rFonts w:ascii="Times New Roman" w:hAnsi="Times New Roman"/>
          <w:bCs/>
          <w:sz w:val="28"/>
          <w:szCs w:val="28"/>
        </w:rPr>
        <w:t>PostgreSQL</w:t>
      </w:r>
      <w:proofErr w:type="spellEnd"/>
      <w:r>
        <w:rPr>
          <w:rFonts w:ascii="Times New Roman" w:hAnsi="Times New Roman"/>
          <w:bCs/>
          <w:sz w:val="28"/>
          <w:szCs w:val="28"/>
        </w:rPr>
        <w:t xml:space="preserve"> із розширенням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дозволяє зберігати геометрії пос</w:t>
      </w:r>
      <w:r>
        <w:rPr>
          <w:rFonts w:ascii="Times New Roman" w:hAnsi="Times New Roman"/>
          <w:bCs/>
          <w:sz w:val="28"/>
          <w:szCs w:val="28"/>
        </w:rPr>
        <w:t xml:space="preserve">івів, межі територій і виконувати просторові операції безпосередньо в базі даних. Зокрема, функції </w:t>
      </w:r>
      <w:proofErr w:type="spellStart"/>
      <w:r>
        <w:rPr>
          <w:rFonts w:ascii="Times New Roman" w:hAnsi="Times New Roman"/>
          <w:bCs/>
          <w:sz w:val="28"/>
          <w:szCs w:val="28"/>
        </w:rPr>
        <w:t>ST_Intersects</w:t>
      </w:r>
      <w:proofErr w:type="spellEnd"/>
      <w:r>
        <w:rPr>
          <w:rFonts w:ascii="Times New Roman" w:hAnsi="Times New Roman"/>
          <w:bCs/>
          <w:sz w:val="28"/>
          <w:szCs w:val="28"/>
        </w:rPr>
        <w:t xml:space="preserve">, </w:t>
      </w:r>
      <w:proofErr w:type="spellStart"/>
      <w:r>
        <w:rPr>
          <w:rFonts w:ascii="Times New Roman" w:hAnsi="Times New Roman"/>
          <w:bCs/>
          <w:sz w:val="28"/>
          <w:szCs w:val="28"/>
        </w:rPr>
        <w:t>ST_Intersection</w:t>
      </w:r>
      <w:proofErr w:type="spellEnd"/>
      <w:r>
        <w:rPr>
          <w:rFonts w:ascii="Times New Roman" w:hAnsi="Times New Roman"/>
          <w:bCs/>
          <w:sz w:val="28"/>
          <w:szCs w:val="28"/>
        </w:rPr>
        <w:t xml:space="preserve"> та </w:t>
      </w:r>
      <w:proofErr w:type="spellStart"/>
      <w:r>
        <w:rPr>
          <w:rFonts w:ascii="Times New Roman" w:hAnsi="Times New Roman"/>
          <w:bCs/>
          <w:sz w:val="28"/>
          <w:szCs w:val="28"/>
        </w:rPr>
        <w:t>ST_Area</w:t>
      </w:r>
      <w:proofErr w:type="spellEnd"/>
      <w:r>
        <w:rPr>
          <w:rFonts w:ascii="Times New Roman" w:hAnsi="Times New Roman"/>
          <w:bCs/>
          <w:sz w:val="28"/>
          <w:szCs w:val="28"/>
        </w:rPr>
        <w:t xml:space="preserve"> дають змогу визначати, які полігони посівів перетинають певну територію, обчислювати площу їх перетину та агрегуват</w:t>
      </w:r>
      <w:r>
        <w:rPr>
          <w:rFonts w:ascii="Times New Roman" w:hAnsi="Times New Roman"/>
          <w:bCs/>
          <w:sz w:val="28"/>
          <w:szCs w:val="28"/>
        </w:rPr>
        <w:t>и результати за типами культур [10, 43].</w:t>
      </w:r>
    </w:p>
    <w:p w14:paraId="4F80995A" w14:textId="77777777" w:rsidR="004945BB" w:rsidRDefault="00477BDD">
      <w:pPr>
        <w:pStyle w:val="ad"/>
        <w:spacing w:after="0" w:line="360" w:lineRule="auto"/>
        <w:ind w:left="0" w:firstLine="708"/>
        <w:jc w:val="both"/>
        <w:rPr>
          <w:rFonts w:ascii="Times New Roman" w:hAnsi="Times New Roman"/>
          <w:bCs/>
          <w:sz w:val="28"/>
          <w:szCs w:val="28"/>
        </w:rPr>
      </w:pPr>
      <w:r>
        <w:rPr>
          <w:rFonts w:ascii="Times New Roman" w:hAnsi="Times New Roman"/>
          <w:bCs/>
          <w:sz w:val="28"/>
          <w:szCs w:val="28"/>
        </w:rPr>
        <w:t>Таким чином, для моніторингу сільськогосподарських посівів доцільним є комбінований підхід. Польові обстеження забезпечують точність і можуть використовуватися для перевірки даних, статистична звітність дає офіційни</w:t>
      </w:r>
      <w:r>
        <w:rPr>
          <w:rFonts w:ascii="Times New Roman" w:hAnsi="Times New Roman"/>
          <w:bCs/>
          <w:sz w:val="28"/>
          <w:szCs w:val="28"/>
        </w:rPr>
        <w:t xml:space="preserve">й узагальнений контекст, </w:t>
      </w:r>
      <w:proofErr w:type="spellStart"/>
      <w:r>
        <w:rPr>
          <w:rFonts w:ascii="Times New Roman" w:hAnsi="Times New Roman"/>
          <w:bCs/>
          <w:sz w:val="28"/>
          <w:szCs w:val="28"/>
        </w:rPr>
        <w:t>БПЛА</w:t>
      </w:r>
      <w:proofErr w:type="spellEnd"/>
      <w:r>
        <w:rPr>
          <w:rFonts w:ascii="Times New Roman" w:hAnsi="Times New Roman"/>
          <w:bCs/>
          <w:sz w:val="28"/>
          <w:szCs w:val="28"/>
        </w:rPr>
        <w:t xml:space="preserve"> забезпечують детальний аналіз локальних ділянок, а супутникове дистанційне зондування дає змогу регулярно охоплювати великі території. ГІС і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у цьому поєднанні виконують роль аналітичної основи, яка перетворює різнорідн</w:t>
      </w:r>
      <w:r>
        <w:rPr>
          <w:rFonts w:ascii="Times New Roman" w:hAnsi="Times New Roman"/>
          <w:bCs/>
          <w:sz w:val="28"/>
          <w:szCs w:val="28"/>
        </w:rPr>
        <w:t>і дані на практичні результати: площі культур, частки у структурі посівів, карти розміщення культур та показники змін у часі.</w:t>
      </w:r>
    </w:p>
    <w:p w14:paraId="1387FB7F" w14:textId="77777777" w:rsidR="004945BB" w:rsidRDefault="004945BB">
      <w:pPr>
        <w:pStyle w:val="ad"/>
        <w:spacing w:after="0" w:line="360" w:lineRule="auto"/>
        <w:ind w:left="0" w:firstLine="708"/>
        <w:jc w:val="both"/>
        <w:rPr>
          <w:rFonts w:ascii="Times New Roman" w:hAnsi="Times New Roman"/>
          <w:bCs/>
          <w:sz w:val="28"/>
          <w:szCs w:val="28"/>
        </w:rPr>
      </w:pPr>
    </w:p>
    <w:p w14:paraId="62C7FCE5" w14:textId="77777777" w:rsidR="004945BB" w:rsidRDefault="00477BDD">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1.</w:t>
      </w:r>
      <w:r>
        <w:rPr>
          <w:rFonts w:ascii="Times New Roman" w:hAnsi="Times New Roman" w:cs="Times New Roman"/>
          <w:i/>
          <w:sz w:val="28"/>
          <w:szCs w:val="28"/>
        </w:rPr>
        <w:t>2</w:t>
      </w:r>
    </w:p>
    <w:p w14:paraId="2D3DBB27" w14:textId="77777777" w:rsidR="004945BB" w:rsidRDefault="00477BDD">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t xml:space="preserve"> </w:t>
      </w:r>
      <w:r>
        <w:rPr>
          <w:rFonts w:ascii="Times New Roman" w:hAnsi="Times New Roman"/>
          <w:b/>
          <w:sz w:val="28"/>
          <w:szCs w:val="28"/>
        </w:rPr>
        <w:t>Порівняння основних методів моніторингу сільськогосподарських посівів</w:t>
      </w:r>
      <w:r>
        <w:rPr>
          <w:rFonts w:ascii="Times New Roman" w:hAnsi="Times New Roman" w:cs="Times New Roman"/>
          <w:b/>
          <w:sz w:val="28"/>
          <w:szCs w:val="28"/>
        </w:rPr>
        <w:t xml:space="preserve"> (за </w:t>
      </w:r>
      <w:r>
        <w:rPr>
          <w:rFonts w:ascii="Times New Roman" w:hAnsi="Times New Roman" w:cs="Times New Roman"/>
          <w:b/>
          <w:sz w:val="28"/>
          <w:szCs w:val="28"/>
          <w:lang w:val="en-US"/>
        </w:rPr>
        <w:t>[</w:t>
      </w:r>
      <w:r>
        <w:rPr>
          <w:rFonts w:ascii="Times New Roman" w:hAnsi="Times New Roman"/>
          <w:b/>
          <w:sz w:val="28"/>
          <w:szCs w:val="28"/>
        </w:rPr>
        <w:t>11</w:t>
      </w:r>
      <w:r>
        <w:rPr>
          <w:rFonts w:ascii="Times New Roman" w:hAnsi="Times New Roman" w:cs="Times New Roman"/>
          <w:b/>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2656"/>
        <w:gridCol w:w="3269"/>
        <w:gridCol w:w="3098"/>
      </w:tblGrid>
      <w:tr w:rsidR="004945BB" w14:paraId="75E93985"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4419877" w14:textId="77777777" w:rsidR="004945BB" w:rsidRDefault="00477BDD">
            <w:p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Метод</w:t>
            </w:r>
            <w:r>
              <w:rPr>
                <w:rFonts w:ascii="Times New Roman" w:hAnsi="Times New Roman" w:cs="Times New Roman"/>
                <w:b/>
                <w:sz w:val="28"/>
                <w:szCs w:val="28"/>
              </w:rPr>
              <w:t xml:space="preserve"> </w:t>
            </w:r>
            <w:r>
              <w:rPr>
                <w:rFonts w:ascii="Times New Roman" w:hAnsi="Times New Roman" w:cs="Times New Roman"/>
                <w:b/>
                <w:sz w:val="28"/>
                <w:szCs w:val="28"/>
              </w:rPr>
              <w:t>моніторингу</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382EA24" w14:textId="77777777" w:rsidR="004945BB" w:rsidRDefault="00477BDD">
            <w:pPr>
              <w:spacing w:after="0" w:line="360" w:lineRule="auto"/>
              <w:rPr>
                <w:rFonts w:ascii="Times New Roman" w:hAnsi="Times New Roman" w:cs="Times New Roman"/>
                <w:b/>
                <w:sz w:val="28"/>
                <w:szCs w:val="28"/>
              </w:rPr>
            </w:pPr>
            <w:r>
              <w:rPr>
                <w:rFonts w:ascii="Times New Roman" w:hAnsi="Times New Roman" w:cs="Times New Roman"/>
                <w:b/>
                <w:sz w:val="28"/>
                <w:szCs w:val="28"/>
              </w:rPr>
              <w:t>Переваги</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05D49E8" w14:textId="77777777" w:rsidR="004945BB" w:rsidRDefault="00477BDD">
            <w:pPr>
              <w:spacing w:after="0" w:line="360" w:lineRule="auto"/>
              <w:rPr>
                <w:rFonts w:ascii="Times New Roman" w:hAnsi="Times New Roman" w:cs="Times New Roman"/>
                <w:b/>
                <w:sz w:val="28"/>
                <w:szCs w:val="28"/>
              </w:rPr>
            </w:pPr>
            <w:r>
              <w:rPr>
                <w:rFonts w:ascii="Times New Roman" w:hAnsi="Times New Roman" w:cs="Times New Roman"/>
                <w:b/>
                <w:sz w:val="28"/>
                <w:szCs w:val="28"/>
              </w:rPr>
              <w:t>Недоліки</w:t>
            </w:r>
          </w:p>
        </w:tc>
      </w:tr>
      <w:tr w:rsidR="004945BB" w14:paraId="384D693A"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F50A745"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Польові</w:t>
            </w:r>
            <w:r>
              <w:rPr>
                <w:rFonts w:ascii="Times New Roman" w:hAnsi="Times New Roman" w:cs="Times New Roman"/>
                <w:bCs/>
                <w:sz w:val="28"/>
                <w:szCs w:val="28"/>
              </w:rPr>
              <w:t xml:space="preserve"> </w:t>
            </w:r>
            <w:r>
              <w:rPr>
                <w:rFonts w:ascii="Times New Roman" w:hAnsi="Times New Roman" w:cs="Times New Roman"/>
                <w:bCs/>
                <w:sz w:val="28"/>
                <w:szCs w:val="28"/>
              </w:rPr>
              <w:t>обстеження</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42DB099"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Висока точність, можливість безпосередньої перевірки стану рослин і ґрунту</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7DCAFB5"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Висока трудомісткість, значні витрати часу, складність охоплення великих територій</w:t>
            </w:r>
          </w:p>
        </w:tc>
      </w:tr>
      <w:tr w:rsidR="004945BB" w14:paraId="31A828A0"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CCAB1F0"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Статистична звітність</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718EBD3"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Офіційний статус, наявність узагальнених показ</w:t>
            </w:r>
            <w:r>
              <w:rPr>
                <w:rFonts w:ascii="Times New Roman" w:hAnsi="Times New Roman"/>
                <w:bCs/>
                <w:sz w:val="28"/>
                <w:szCs w:val="28"/>
              </w:rPr>
              <w:t>ників</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21BDADC"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Відсутність точного просторового положення культур, часові затримки</w:t>
            </w:r>
          </w:p>
        </w:tc>
      </w:tr>
      <w:tr w:rsidR="004945BB" w14:paraId="264D0FA6"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B2B61F6"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Аерофотозйомка (</w:t>
            </w:r>
            <w:proofErr w:type="spellStart"/>
            <w:r>
              <w:rPr>
                <w:rFonts w:ascii="Times New Roman" w:hAnsi="Times New Roman" w:cs="Times New Roman"/>
                <w:bCs/>
                <w:sz w:val="28"/>
                <w:szCs w:val="28"/>
              </w:rPr>
              <w:t>БПЛА</w:t>
            </w:r>
            <w:proofErr w:type="spellEnd"/>
            <w:r>
              <w:rPr>
                <w:rFonts w:ascii="Times New Roman" w:hAnsi="Times New Roman" w:cs="Times New Roman"/>
                <w:bCs/>
                <w:sz w:val="28"/>
                <w:szCs w:val="28"/>
              </w:rPr>
              <w:t>)</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A59DA0E"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Дуже висока деталізація, можливість локального обстеження проблемних ділянок</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40F3410"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Обмежене покриття, складна обробка даних, нормативні обмеження</w:t>
            </w:r>
          </w:p>
        </w:tc>
      </w:tr>
      <w:tr w:rsidR="004945BB" w14:paraId="754BBB41"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55E11DE"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Супутникове дистанційне зондування</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4E06530"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Регулярність, велике територіальне охоплення, можливість багаторічного аналізу</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F96BFE0"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Вплив хмарності, потреба в обробці та класифікації даних</w:t>
            </w:r>
          </w:p>
        </w:tc>
      </w:tr>
      <w:tr w:rsidR="004945BB" w14:paraId="4EE43C01"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55BA65E"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 xml:space="preserve">ГІС-аналіз та </w:t>
            </w:r>
            <w:proofErr w:type="spellStart"/>
            <w:r>
              <w:rPr>
                <w:rFonts w:ascii="Times New Roman" w:hAnsi="Times New Roman" w:cs="Times New Roman"/>
                <w:bCs/>
                <w:sz w:val="28"/>
                <w:szCs w:val="28"/>
              </w:rPr>
              <w:t>PostGIS</w:t>
            </w:r>
            <w:proofErr w:type="spellEnd"/>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80A6ACB"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Інтеграція різних шарів, просторові розрахунки, агрегація за т</w:t>
            </w:r>
            <w:r>
              <w:rPr>
                <w:rFonts w:ascii="Times New Roman" w:hAnsi="Times New Roman"/>
                <w:bCs/>
                <w:sz w:val="28"/>
                <w:szCs w:val="28"/>
              </w:rPr>
              <w:t>ериторіями, підтримка веб-візуалізації</w:t>
            </w:r>
          </w:p>
        </w:tc>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2AFD752"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Потреба в підготовці даних і технічній реалізації системи</w:t>
            </w:r>
          </w:p>
        </w:tc>
      </w:tr>
    </w:tbl>
    <w:p w14:paraId="24DEDCB0" w14:textId="77777777" w:rsidR="004945BB" w:rsidRDefault="004945BB">
      <w:pPr>
        <w:spacing w:after="0" w:line="360" w:lineRule="auto"/>
        <w:ind w:firstLine="709"/>
        <w:jc w:val="center"/>
        <w:rPr>
          <w:rFonts w:ascii="Times New Roman" w:hAnsi="Times New Roman" w:cs="Times New Roman"/>
          <w:b/>
          <w:sz w:val="28"/>
          <w:szCs w:val="28"/>
        </w:rPr>
      </w:pPr>
    </w:p>
    <w:p w14:paraId="14C51C1D" w14:textId="77777777" w:rsidR="004945BB" w:rsidRDefault="00477BDD">
      <w:pPr>
        <w:pStyle w:val="ad"/>
        <w:spacing w:after="0" w:line="360" w:lineRule="auto"/>
        <w:ind w:left="0" w:firstLine="708"/>
        <w:jc w:val="both"/>
        <w:rPr>
          <w:rFonts w:ascii="Times New Roman" w:hAnsi="Times New Roman" w:cs="Times New Roman"/>
          <w:b/>
          <w:sz w:val="28"/>
          <w:szCs w:val="28"/>
        </w:rPr>
      </w:pPr>
      <w:r>
        <w:rPr>
          <w:rFonts w:ascii="Times New Roman" w:hAnsi="Times New Roman"/>
          <w:bCs/>
          <w:sz w:val="28"/>
          <w:szCs w:val="28"/>
        </w:rPr>
        <w:lastRenderedPageBreak/>
        <w:t>Для даної дипломної роботи найбільш придатним є підхід, що базується на використанні супутникових тематичних шарів посівів у поєднанні з геоінформаційним ана</w:t>
      </w:r>
      <w:r>
        <w:rPr>
          <w:rFonts w:ascii="Times New Roman" w:hAnsi="Times New Roman"/>
          <w:bCs/>
          <w:sz w:val="28"/>
          <w:szCs w:val="28"/>
        </w:rPr>
        <w:t xml:space="preserve">лізом у середовищі </w:t>
      </w:r>
      <w:proofErr w:type="spellStart"/>
      <w:r>
        <w:rPr>
          <w:rFonts w:ascii="Times New Roman" w:hAnsi="Times New Roman"/>
          <w:bCs/>
          <w:sz w:val="28"/>
          <w:szCs w:val="28"/>
        </w:rPr>
        <w:t>PostGIS</w:t>
      </w:r>
      <w:proofErr w:type="spellEnd"/>
      <w:r>
        <w:rPr>
          <w:rFonts w:ascii="Times New Roman" w:hAnsi="Times New Roman"/>
          <w:bCs/>
          <w:sz w:val="28"/>
          <w:szCs w:val="28"/>
        </w:rPr>
        <w:t>. Саме такий підхід дозволяє вирішити основні завдання роботи: визначати структуру посівів у межах адміністративно-територіальних одиниць, обчислювати площі та частки культур, аналізувати багаторічні зміни й відображати результати</w:t>
      </w:r>
      <w:r>
        <w:rPr>
          <w:rFonts w:ascii="Times New Roman" w:hAnsi="Times New Roman"/>
          <w:bCs/>
          <w:sz w:val="28"/>
          <w:szCs w:val="28"/>
        </w:rPr>
        <w:t xml:space="preserve"> у веб-орієнтованій ГІС.</w:t>
      </w:r>
    </w:p>
    <w:p w14:paraId="68D445A5" w14:textId="77777777" w:rsidR="004945BB" w:rsidRDefault="004945BB">
      <w:pPr>
        <w:spacing w:after="0" w:line="360" w:lineRule="auto"/>
        <w:rPr>
          <w:rFonts w:ascii="Times New Roman" w:hAnsi="Times New Roman"/>
          <w:bCs/>
          <w:sz w:val="28"/>
          <w:szCs w:val="28"/>
        </w:rPr>
      </w:pPr>
    </w:p>
    <w:p w14:paraId="3280C53A" w14:textId="77777777" w:rsidR="004945BB" w:rsidRDefault="00477BDD">
      <w:pPr>
        <w:spacing w:after="0" w:line="360" w:lineRule="auto"/>
        <w:ind w:firstLine="708"/>
        <w:rPr>
          <w:rFonts w:ascii="Times New Roman" w:hAnsi="Times New Roman"/>
          <w:b/>
          <w:sz w:val="28"/>
          <w:szCs w:val="28"/>
        </w:rPr>
      </w:pPr>
      <w:r>
        <w:rPr>
          <w:rFonts w:ascii="Times New Roman" w:hAnsi="Times New Roman"/>
          <w:b/>
          <w:sz w:val="28"/>
          <w:szCs w:val="28"/>
        </w:rPr>
        <w:t>1.3. Використання супутникових та геопросторових даних</w:t>
      </w:r>
    </w:p>
    <w:p w14:paraId="111B0655" w14:textId="77777777" w:rsidR="004945BB" w:rsidRDefault="004945BB">
      <w:pPr>
        <w:spacing w:after="0" w:line="360" w:lineRule="auto"/>
        <w:ind w:firstLine="708"/>
        <w:rPr>
          <w:rFonts w:ascii="Times New Roman" w:hAnsi="Times New Roman"/>
          <w:b/>
          <w:sz w:val="28"/>
          <w:szCs w:val="28"/>
        </w:rPr>
      </w:pPr>
    </w:p>
    <w:p w14:paraId="54CEB090"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Супутникові та геопросторові дані є основою сучасного моніторингу сільськогосподарських посівів. Їх використання дозволяє отримувати регулярну, об’єктивну та </w:t>
      </w:r>
      <w:r>
        <w:rPr>
          <w:rFonts w:ascii="Times New Roman" w:hAnsi="Times New Roman"/>
          <w:bCs/>
          <w:sz w:val="28"/>
          <w:szCs w:val="28"/>
        </w:rPr>
        <w:t>просторово деталізовану інформацію про стан земельних ресурсів, структуру посівів і зміни у використанні території. На відміну від традиційних методів, які часто залежать від польових виїздів або звітності користувачів земель, супутникові дані забезпечують</w:t>
      </w:r>
      <w:r>
        <w:rPr>
          <w:rFonts w:ascii="Times New Roman" w:hAnsi="Times New Roman"/>
          <w:bCs/>
          <w:sz w:val="28"/>
          <w:szCs w:val="28"/>
        </w:rPr>
        <w:t xml:space="preserve"> незалежне спостереження за великими площами та можуть застосовуватися для аналізу як окремих полів, так і адміністративно-територіальних одиниць [19, 21].</w:t>
      </w:r>
    </w:p>
    <w:p w14:paraId="18585B4F"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У межах аграрного моніторингу супутникові дані використовуються для кількох основних завдань: оцінюв</w:t>
      </w:r>
      <w:r>
        <w:rPr>
          <w:rFonts w:ascii="Times New Roman" w:hAnsi="Times New Roman"/>
          <w:bCs/>
          <w:sz w:val="28"/>
          <w:szCs w:val="28"/>
        </w:rPr>
        <w:t xml:space="preserve">ання стану рослинності, визначення типів сільськогосподарських культур, розрахунку площ посівів, виявлення змін у землекористуванні та аналізу динаміки посівів за різні роки. Особливе значення вони мають для побудови багаторічних шарів, які дають змогу не </w:t>
      </w:r>
      <w:r>
        <w:rPr>
          <w:rFonts w:ascii="Times New Roman" w:hAnsi="Times New Roman"/>
          <w:bCs/>
          <w:sz w:val="28"/>
          <w:szCs w:val="28"/>
        </w:rPr>
        <w:t>лише фіксувати поточний стан території, а й досліджувати зміну структури культур у часі [22].</w:t>
      </w:r>
    </w:p>
    <w:p w14:paraId="10B394C2"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Фізична основа супутникового моніторингу полягає у вимірюванні спектральної відбивної здатності земної поверхні. Різні типи об’єктів — ґрунт, вода, рослинність, з</w:t>
      </w:r>
      <w:r>
        <w:rPr>
          <w:rFonts w:ascii="Times New Roman" w:hAnsi="Times New Roman"/>
          <w:bCs/>
          <w:sz w:val="28"/>
          <w:szCs w:val="28"/>
        </w:rPr>
        <w:t xml:space="preserve">абудова — по-різному поглинають і відбивають </w:t>
      </w:r>
      <w:r>
        <w:rPr>
          <w:rFonts w:ascii="Times New Roman" w:hAnsi="Times New Roman"/>
          <w:bCs/>
          <w:sz w:val="28"/>
          <w:szCs w:val="28"/>
        </w:rPr>
        <w:lastRenderedPageBreak/>
        <w:t>електромагнітне випромінювання. Здорова рослинність, наприклад, активно поглинає випромінювання у червоному діапазоні та значно відбиває його у ближньому інфрачервоному діапазоні. Саме ця властивість використову</w:t>
      </w:r>
      <w:r>
        <w:rPr>
          <w:rFonts w:ascii="Times New Roman" w:hAnsi="Times New Roman"/>
          <w:bCs/>
          <w:sz w:val="28"/>
          <w:szCs w:val="28"/>
        </w:rPr>
        <w:t xml:space="preserve">ється для розрахунку вегетаційних індексів, зокрема </w:t>
      </w:r>
      <w:proofErr w:type="spellStart"/>
      <w:r>
        <w:rPr>
          <w:rFonts w:ascii="Times New Roman" w:hAnsi="Times New Roman"/>
          <w:bCs/>
          <w:sz w:val="28"/>
          <w:szCs w:val="28"/>
        </w:rPr>
        <w:t>NDVI</w:t>
      </w:r>
      <w:proofErr w:type="spellEnd"/>
      <w:r>
        <w:rPr>
          <w:rFonts w:ascii="Times New Roman" w:hAnsi="Times New Roman"/>
          <w:bCs/>
          <w:sz w:val="28"/>
          <w:szCs w:val="28"/>
        </w:rPr>
        <w:t>, які дозволяють оцінювати інтенсивність розвитку рослинності та виявляти можливі ознаки стресу посівів [11, 22].</w:t>
      </w:r>
    </w:p>
    <w:p w14:paraId="545E8CA6"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Разом із тим у даній роботі головним об’єктом використання є не первинні супутникові з</w:t>
      </w:r>
      <w:r>
        <w:rPr>
          <w:rFonts w:ascii="Times New Roman" w:hAnsi="Times New Roman"/>
          <w:bCs/>
          <w:sz w:val="28"/>
          <w:szCs w:val="28"/>
        </w:rPr>
        <w:t>німки, а похідні тематичні шари посівів. Такі шари формуються внаслідок обробки супутникових даних і містять інформацію про класи сільськогосподарських культур. У найпростішому вигляді кожному пікселю або полігону присвоюється певний код культури: пшениця,</w:t>
      </w:r>
      <w:r>
        <w:rPr>
          <w:rFonts w:ascii="Times New Roman" w:hAnsi="Times New Roman"/>
          <w:bCs/>
          <w:sz w:val="28"/>
          <w:szCs w:val="28"/>
        </w:rPr>
        <w:t xml:space="preserve"> кукурудза, соняшник, ріпак, соя або інший клас земного покриву. Саме такі дані є найбільш придатними для подальшого просторового аналізу в ГІС, оскільки вони вже містять інтерпретовану інформацію про структуру посівів [23, 24].</w:t>
      </w:r>
    </w:p>
    <w:p w14:paraId="4A46A2A8"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Для аграрного моніторингу в</w:t>
      </w:r>
      <w:r>
        <w:rPr>
          <w:rFonts w:ascii="Times New Roman" w:hAnsi="Times New Roman"/>
          <w:bCs/>
          <w:sz w:val="28"/>
          <w:szCs w:val="28"/>
        </w:rPr>
        <w:t>икористовуються різні супутникові системи, які відрізняються просторовою, часовою та спектральною роздільною здатністю. Просторова роздільна здатність визначає мінімальний розмір об’єкта, який може бути розпізнаний на знімку. Часова роздільна здатність пок</w:t>
      </w:r>
      <w:r>
        <w:rPr>
          <w:rFonts w:ascii="Times New Roman" w:hAnsi="Times New Roman"/>
          <w:bCs/>
          <w:sz w:val="28"/>
          <w:szCs w:val="28"/>
        </w:rPr>
        <w:t>азує, як часто супутник повторно знімає одну й ту саму територію. Спектральна роздільна здатність характеризує кількість і типи каналів, у яких фіксується відбиття земної поверхні [19, 20].</w:t>
      </w:r>
    </w:p>
    <w:p w14:paraId="12DAE585"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Для задач моніторингу посівів особливо поширеними є дані Sentinel-</w:t>
      </w:r>
      <w:r>
        <w:rPr>
          <w:rFonts w:ascii="Times New Roman" w:hAnsi="Times New Roman"/>
          <w:bCs/>
          <w:sz w:val="28"/>
          <w:szCs w:val="28"/>
        </w:rPr>
        <w:t>2 та Landsat. Sentinel-2 забезпечує достатньо високу деталізацію для аналізу сільськогосподарських угідь і має канали у видимому, ближньому інфрачервоному та короткохвильовому інфрачервоному діапазонах. Landsat має довший історичний архів, що робить його к</w:t>
      </w:r>
      <w:r>
        <w:rPr>
          <w:rFonts w:ascii="Times New Roman" w:hAnsi="Times New Roman"/>
          <w:bCs/>
          <w:sz w:val="28"/>
          <w:szCs w:val="28"/>
        </w:rPr>
        <w:t xml:space="preserve">орисним для аналізу довгострокових змін. Для умов значної хмарності можуть </w:t>
      </w:r>
      <w:r>
        <w:rPr>
          <w:rFonts w:ascii="Times New Roman" w:hAnsi="Times New Roman"/>
          <w:bCs/>
          <w:sz w:val="28"/>
          <w:szCs w:val="28"/>
        </w:rPr>
        <w:lastRenderedPageBreak/>
        <w:t>використовуватися радарні дані Sentinel-1, які є менш залежними від погодних умов [20, 21].</w:t>
      </w:r>
    </w:p>
    <w:p w14:paraId="72A3D4AA"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Супутникові дані можуть бути представлені у растровій або векторній формі. Растрові дані </w:t>
      </w:r>
      <w:r>
        <w:rPr>
          <w:rFonts w:ascii="Times New Roman" w:hAnsi="Times New Roman"/>
          <w:bCs/>
          <w:sz w:val="28"/>
          <w:szCs w:val="28"/>
        </w:rPr>
        <w:t>складаються з регулярної сітки пікселів, кожен із яких містить певне значення: спектральне відбиття, значення індексу або код класу культури. Саме в такій формі найчастіше подаються супутникові знімки, вегетаційні індекси та первинні тематичні класифікації</w:t>
      </w:r>
      <w:r>
        <w:rPr>
          <w:rFonts w:ascii="Times New Roman" w:hAnsi="Times New Roman"/>
          <w:bCs/>
          <w:sz w:val="28"/>
          <w:szCs w:val="28"/>
        </w:rPr>
        <w:t xml:space="preserve"> [27]. Растрова модель зручна для </w:t>
      </w:r>
      <w:proofErr w:type="spellStart"/>
      <w:r>
        <w:rPr>
          <w:rFonts w:ascii="Times New Roman" w:hAnsi="Times New Roman"/>
          <w:bCs/>
          <w:sz w:val="28"/>
          <w:szCs w:val="28"/>
        </w:rPr>
        <w:t>попіксельного</w:t>
      </w:r>
      <w:proofErr w:type="spellEnd"/>
      <w:r>
        <w:rPr>
          <w:rFonts w:ascii="Times New Roman" w:hAnsi="Times New Roman"/>
          <w:bCs/>
          <w:sz w:val="28"/>
          <w:szCs w:val="28"/>
        </w:rPr>
        <w:t xml:space="preserve"> аналізу, однак не завжди є найкращою для обчислення площ у межах адміністративних або кадастрових полігонів.</w:t>
      </w:r>
    </w:p>
    <w:p w14:paraId="12226430" w14:textId="77777777" w:rsidR="004945BB" w:rsidRDefault="004945BB">
      <w:pPr>
        <w:spacing w:after="0" w:line="360" w:lineRule="auto"/>
        <w:ind w:firstLine="708"/>
        <w:jc w:val="both"/>
        <w:rPr>
          <w:rFonts w:ascii="Times New Roman" w:hAnsi="Times New Roman"/>
          <w:bCs/>
          <w:sz w:val="28"/>
          <w:szCs w:val="28"/>
        </w:rPr>
      </w:pPr>
    </w:p>
    <w:p w14:paraId="4C6A449A" w14:textId="77777777" w:rsidR="004945BB" w:rsidRDefault="00477BDD">
      <w:pPr>
        <w:spacing w:after="0" w:line="360" w:lineRule="auto"/>
        <w:ind w:firstLine="709"/>
        <w:jc w:val="right"/>
        <w:rPr>
          <w:rFonts w:ascii="Times New Roman" w:hAnsi="Times New Roman" w:cs="Times New Roman"/>
          <w:i/>
          <w:sz w:val="28"/>
          <w:szCs w:val="28"/>
        </w:rPr>
      </w:pPr>
      <w:r>
        <w:rPr>
          <w:rFonts w:ascii="Times New Roman" w:hAnsi="Times New Roman" w:cs="Times New Roman"/>
          <w:i/>
          <w:sz w:val="28"/>
          <w:szCs w:val="28"/>
        </w:rPr>
        <w:t>Таблиця 1.</w:t>
      </w:r>
      <w:r>
        <w:rPr>
          <w:rFonts w:ascii="Times New Roman" w:hAnsi="Times New Roman" w:cs="Times New Roman"/>
          <w:i/>
          <w:sz w:val="28"/>
          <w:szCs w:val="28"/>
        </w:rPr>
        <w:t>3</w:t>
      </w:r>
    </w:p>
    <w:p w14:paraId="23D6A682" w14:textId="77777777" w:rsidR="004945BB" w:rsidRDefault="00477BDD">
      <w:pPr>
        <w:spacing w:after="0" w:line="360" w:lineRule="auto"/>
        <w:ind w:firstLine="709"/>
        <w:jc w:val="center"/>
        <w:rPr>
          <w:rFonts w:ascii="Times New Roman" w:hAnsi="Times New Roman"/>
          <w:bCs/>
          <w:sz w:val="28"/>
          <w:szCs w:val="28"/>
        </w:rPr>
      </w:pPr>
      <w:r>
        <w:rPr>
          <w:rFonts w:ascii="Times New Roman" w:hAnsi="Times New Roman" w:cs="Times New Roman"/>
          <w:b/>
          <w:sz w:val="28"/>
          <w:szCs w:val="28"/>
        </w:rPr>
        <w:t xml:space="preserve"> </w:t>
      </w:r>
      <w:r>
        <w:rPr>
          <w:rFonts w:ascii="Times New Roman" w:hAnsi="Times New Roman"/>
          <w:b/>
          <w:sz w:val="28"/>
          <w:szCs w:val="28"/>
        </w:rPr>
        <w:t>Основні типи супутникових даних, що використовуються в аграрному моніторингу</w:t>
      </w:r>
      <w:r>
        <w:rPr>
          <w:rFonts w:ascii="Times New Roman" w:hAnsi="Times New Roman" w:cs="Times New Roman"/>
          <w:b/>
          <w:sz w:val="28"/>
          <w:szCs w:val="28"/>
        </w:rPr>
        <w:t xml:space="preserve"> (за [</w:t>
      </w:r>
      <w:r>
        <w:rPr>
          <w:rFonts w:ascii="Times New Roman" w:hAnsi="Times New Roman" w:cs="Times New Roman"/>
          <w:b/>
          <w:sz w:val="28"/>
          <w:szCs w:val="28"/>
          <w:lang w:val="en-US"/>
        </w:rPr>
        <w:t xml:space="preserve">3, </w:t>
      </w:r>
      <w:r>
        <w:rPr>
          <w:rFonts w:ascii="Times New Roman" w:hAnsi="Times New Roman" w:cs="Times New Roman"/>
          <w:b/>
          <w:sz w:val="28"/>
          <w:szCs w:val="28"/>
          <w:lang w:val="en-US"/>
        </w:rPr>
        <w:t>4</w:t>
      </w:r>
      <w:r>
        <w:rPr>
          <w:rFonts w:ascii="Times New Roman" w:hAnsi="Times New Roman" w:cs="Times New Roman"/>
          <w:b/>
          <w:sz w:val="28"/>
          <w:szCs w:val="28"/>
        </w:rPr>
        <w:t xml:space="preserve">, </w:t>
      </w:r>
      <w:r>
        <w:rPr>
          <w:rFonts w:ascii="Times New Roman" w:hAnsi="Times New Roman" w:cs="Times New Roman"/>
          <w:b/>
          <w:sz w:val="28"/>
          <w:szCs w:val="28"/>
          <w:lang w:val="en-US"/>
        </w:rPr>
        <w:t>5</w:t>
      </w:r>
      <w:r>
        <w:rPr>
          <w:rFonts w:ascii="Times New Roman" w:hAnsi="Times New Roman" w:cs="Times New Roman"/>
          <w:b/>
          <w:sz w:val="28"/>
          <w:szCs w:val="28"/>
        </w:rPr>
        <w:t>])</w:t>
      </w:r>
    </w:p>
    <w:tbl>
      <w:tblPr>
        <w:tblW w:w="0" w:type="auto"/>
        <w:tblCellMar>
          <w:top w:w="15" w:type="dxa"/>
          <w:left w:w="15" w:type="dxa"/>
          <w:bottom w:w="15" w:type="dxa"/>
          <w:right w:w="15" w:type="dxa"/>
        </w:tblCellMar>
        <w:tblLook w:val="04A0" w:firstRow="1" w:lastRow="0" w:firstColumn="1" w:lastColumn="0" w:noHBand="0" w:noVBand="1"/>
      </w:tblPr>
      <w:tblGrid>
        <w:gridCol w:w="1762"/>
        <w:gridCol w:w="3425"/>
        <w:gridCol w:w="3836"/>
      </w:tblGrid>
      <w:tr w:rsidR="004945BB" w14:paraId="54DB430B"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CBE858A" w14:textId="77777777" w:rsidR="004945BB" w:rsidRDefault="00477BDD">
            <w:pPr>
              <w:spacing w:after="0" w:line="360" w:lineRule="auto"/>
              <w:rPr>
                <w:rFonts w:ascii="Times New Roman" w:hAnsi="Times New Roman" w:cs="Times New Roman"/>
                <w:b/>
                <w:sz w:val="28"/>
                <w:szCs w:val="28"/>
              </w:rPr>
            </w:pPr>
            <w:r>
              <w:rPr>
                <w:rFonts w:ascii="Times New Roman" w:hAnsi="Times New Roman"/>
                <w:b/>
                <w:sz w:val="28"/>
                <w:szCs w:val="28"/>
              </w:rPr>
              <w:t>Джерело даних</w:t>
            </w:r>
          </w:p>
        </w:tc>
        <w:tc>
          <w:tcPr>
            <w:tcW w:w="356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41607CE" w14:textId="77777777" w:rsidR="004945BB" w:rsidRDefault="00477BDD">
            <w:pPr>
              <w:spacing w:after="0" w:line="360" w:lineRule="auto"/>
              <w:rPr>
                <w:rFonts w:ascii="Times New Roman" w:hAnsi="Times New Roman" w:cs="Times New Roman"/>
                <w:b/>
                <w:sz w:val="28"/>
                <w:szCs w:val="28"/>
              </w:rPr>
            </w:pPr>
            <w:r>
              <w:rPr>
                <w:rFonts w:ascii="Times New Roman" w:hAnsi="Times New Roman"/>
                <w:b/>
                <w:sz w:val="28"/>
                <w:szCs w:val="28"/>
              </w:rPr>
              <w:t>Характеристика</w:t>
            </w:r>
          </w:p>
        </w:tc>
        <w:tc>
          <w:tcPr>
            <w:tcW w:w="4041"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4C36294D" w14:textId="77777777" w:rsidR="004945BB" w:rsidRDefault="00477BDD">
            <w:pPr>
              <w:spacing w:after="0" w:line="360" w:lineRule="auto"/>
              <w:rPr>
                <w:rFonts w:ascii="Times New Roman" w:hAnsi="Times New Roman" w:cs="Times New Roman"/>
                <w:b/>
                <w:sz w:val="28"/>
                <w:szCs w:val="28"/>
              </w:rPr>
            </w:pPr>
            <w:r>
              <w:rPr>
                <w:rFonts w:ascii="Times New Roman" w:hAnsi="Times New Roman"/>
                <w:b/>
                <w:sz w:val="28"/>
                <w:szCs w:val="28"/>
              </w:rPr>
              <w:t>Значення для моніторингу посівів</w:t>
            </w:r>
          </w:p>
        </w:tc>
      </w:tr>
      <w:tr w:rsidR="004945BB" w14:paraId="2545A919"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AA7CF30"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Sentinel-2</w:t>
            </w:r>
          </w:p>
        </w:tc>
        <w:tc>
          <w:tcPr>
            <w:tcW w:w="356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2C46E9C"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Оптичні </w:t>
            </w:r>
            <w:proofErr w:type="spellStart"/>
            <w:r>
              <w:rPr>
                <w:rFonts w:ascii="Times New Roman" w:hAnsi="Times New Roman"/>
                <w:bCs/>
                <w:sz w:val="28"/>
                <w:szCs w:val="28"/>
              </w:rPr>
              <w:t>мультиспектральні</w:t>
            </w:r>
            <w:proofErr w:type="spellEnd"/>
            <w:r>
              <w:rPr>
                <w:rFonts w:ascii="Times New Roman" w:hAnsi="Times New Roman"/>
                <w:bCs/>
                <w:sz w:val="28"/>
                <w:szCs w:val="28"/>
              </w:rPr>
              <w:t xml:space="preserve"> знімки з роздільною здатністю до 10 м</w:t>
            </w:r>
          </w:p>
        </w:tc>
        <w:tc>
          <w:tcPr>
            <w:tcW w:w="4041"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4D4080D"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Оцінка стану рослинності, розрахунок індексів, класифікація культур</w:t>
            </w:r>
          </w:p>
        </w:tc>
      </w:tr>
      <w:tr w:rsidR="004945BB" w14:paraId="7DC1F0CD"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C74FDC5"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Landsat 8/9</w:t>
            </w:r>
          </w:p>
        </w:tc>
        <w:tc>
          <w:tcPr>
            <w:tcW w:w="356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F3858AB"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Оптичні та термальні дані з </w:t>
            </w:r>
            <w:r>
              <w:rPr>
                <w:rFonts w:ascii="Times New Roman" w:hAnsi="Times New Roman"/>
                <w:bCs/>
                <w:sz w:val="28"/>
                <w:szCs w:val="28"/>
              </w:rPr>
              <w:t>довгим історичним архівом</w:t>
            </w:r>
          </w:p>
        </w:tc>
        <w:tc>
          <w:tcPr>
            <w:tcW w:w="4041"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FAE5364"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Аналіз довгострокових змін землекористування та стану рослинності</w:t>
            </w:r>
          </w:p>
        </w:tc>
      </w:tr>
      <w:tr w:rsidR="004945BB" w14:paraId="440BE5CF"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43FE1A2" w14:textId="77777777" w:rsidR="004945BB" w:rsidRDefault="00477BDD">
            <w:pPr>
              <w:spacing w:after="0" w:line="360" w:lineRule="auto"/>
              <w:rPr>
                <w:rFonts w:ascii="Times New Roman" w:hAnsi="Times New Roman" w:cs="Times New Roman"/>
                <w:bCs/>
                <w:sz w:val="28"/>
                <w:szCs w:val="28"/>
              </w:rPr>
            </w:pPr>
            <w:r>
              <w:rPr>
                <w:rFonts w:ascii="Times New Roman" w:hAnsi="Times New Roman" w:cs="Times New Roman"/>
                <w:bCs/>
                <w:sz w:val="28"/>
                <w:szCs w:val="28"/>
              </w:rPr>
              <w:t>Sentinel-1</w:t>
            </w:r>
          </w:p>
        </w:tc>
        <w:tc>
          <w:tcPr>
            <w:tcW w:w="356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1BFD2C0"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Радарні дані </w:t>
            </w:r>
            <w:proofErr w:type="spellStart"/>
            <w:r>
              <w:rPr>
                <w:rFonts w:ascii="Times New Roman" w:hAnsi="Times New Roman"/>
                <w:bCs/>
                <w:sz w:val="28"/>
                <w:szCs w:val="28"/>
              </w:rPr>
              <w:t>SAR</w:t>
            </w:r>
            <w:proofErr w:type="spellEnd"/>
            <w:r>
              <w:rPr>
                <w:rFonts w:ascii="Times New Roman" w:hAnsi="Times New Roman"/>
                <w:bCs/>
                <w:sz w:val="28"/>
                <w:szCs w:val="28"/>
              </w:rPr>
              <w:t>, менш залежні від хмарності</w:t>
            </w:r>
          </w:p>
        </w:tc>
        <w:tc>
          <w:tcPr>
            <w:tcW w:w="4041"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704F3DA"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Додаткове джерело інформації за умов </w:t>
            </w:r>
            <w:r>
              <w:rPr>
                <w:rFonts w:ascii="Times New Roman" w:hAnsi="Times New Roman"/>
                <w:bCs/>
                <w:sz w:val="28"/>
                <w:szCs w:val="28"/>
              </w:rPr>
              <w:lastRenderedPageBreak/>
              <w:t>хмарності та для аналізу структури поверхні</w:t>
            </w:r>
          </w:p>
        </w:tc>
      </w:tr>
      <w:tr w:rsidR="004945BB" w14:paraId="32CEE7FB"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77C1A75"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lastRenderedPageBreak/>
              <w:t>Тематичні шари посівів</w:t>
            </w:r>
          </w:p>
        </w:tc>
        <w:tc>
          <w:tcPr>
            <w:tcW w:w="356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F0FAF55"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По</w:t>
            </w:r>
            <w:r>
              <w:rPr>
                <w:rFonts w:ascii="Times New Roman" w:hAnsi="Times New Roman"/>
                <w:bCs/>
                <w:sz w:val="28"/>
                <w:szCs w:val="28"/>
              </w:rPr>
              <w:t>хідні дані класифікації культур</w:t>
            </w:r>
          </w:p>
        </w:tc>
        <w:tc>
          <w:tcPr>
            <w:tcW w:w="4041"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7C60587"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Безпосередня основа для визначення структури посівів у ГІС</w:t>
            </w:r>
          </w:p>
        </w:tc>
      </w:tr>
      <w:tr w:rsidR="004945BB" w14:paraId="70937889" w14:textId="77777777">
        <w:tc>
          <w:tcPr>
            <w:tcW w:w="0" w:type="auto"/>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46A65D27"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Вегетаційні індекси</w:t>
            </w:r>
          </w:p>
        </w:tc>
        <w:tc>
          <w:tcPr>
            <w:tcW w:w="356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7507A41"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 xml:space="preserve">Розрахункові показники стану рослинності, зокрема </w:t>
            </w:r>
            <w:proofErr w:type="spellStart"/>
            <w:r>
              <w:rPr>
                <w:rFonts w:ascii="Times New Roman" w:hAnsi="Times New Roman"/>
                <w:bCs/>
                <w:sz w:val="28"/>
                <w:szCs w:val="28"/>
              </w:rPr>
              <w:t>NDVI</w:t>
            </w:r>
            <w:proofErr w:type="spellEnd"/>
          </w:p>
        </w:tc>
        <w:tc>
          <w:tcPr>
            <w:tcW w:w="4041"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56F0EB1" w14:textId="77777777" w:rsidR="004945BB" w:rsidRDefault="00477BDD">
            <w:pPr>
              <w:spacing w:after="0" w:line="360" w:lineRule="auto"/>
              <w:rPr>
                <w:rFonts w:ascii="Times New Roman" w:hAnsi="Times New Roman" w:cs="Times New Roman"/>
                <w:bCs/>
                <w:sz w:val="28"/>
                <w:szCs w:val="28"/>
              </w:rPr>
            </w:pPr>
            <w:r>
              <w:rPr>
                <w:rFonts w:ascii="Times New Roman" w:hAnsi="Times New Roman"/>
                <w:bCs/>
                <w:sz w:val="28"/>
                <w:szCs w:val="28"/>
              </w:rPr>
              <w:t>Оцінка розвитку рослинності та виявлення проблемних зон</w:t>
            </w:r>
          </w:p>
        </w:tc>
      </w:tr>
    </w:tbl>
    <w:p w14:paraId="6484109C" w14:textId="77777777" w:rsidR="004945BB" w:rsidRDefault="004945BB">
      <w:pPr>
        <w:spacing w:after="0" w:line="360" w:lineRule="auto"/>
        <w:rPr>
          <w:rFonts w:ascii="Times New Roman" w:hAnsi="Times New Roman"/>
          <w:bCs/>
          <w:sz w:val="28"/>
          <w:szCs w:val="28"/>
        </w:rPr>
      </w:pPr>
    </w:p>
    <w:p w14:paraId="397E1FCB"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Векторні дані описують </w:t>
      </w:r>
      <w:r>
        <w:rPr>
          <w:rFonts w:ascii="Times New Roman" w:hAnsi="Times New Roman"/>
          <w:bCs/>
          <w:sz w:val="28"/>
          <w:szCs w:val="28"/>
        </w:rPr>
        <w:t xml:space="preserve">просторові об’єкти за допомогою точок, ліній і полігонів. У контексті моніторингу посівів особливе значення мають полігональні дані: межі громад, земельні ділянки, контури полів і </w:t>
      </w:r>
      <w:proofErr w:type="spellStart"/>
      <w:r>
        <w:rPr>
          <w:rFonts w:ascii="Times New Roman" w:hAnsi="Times New Roman"/>
          <w:bCs/>
          <w:sz w:val="28"/>
          <w:szCs w:val="28"/>
        </w:rPr>
        <w:t>векторизовані</w:t>
      </w:r>
      <w:proofErr w:type="spellEnd"/>
      <w:r>
        <w:rPr>
          <w:rFonts w:ascii="Times New Roman" w:hAnsi="Times New Roman"/>
          <w:bCs/>
          <w:sz w:val="28"/>
          <w:szCs w:val="28"/>
        </w:rPr>
        <w:t xml:space="preserve"> полігони культур. Перевага векторної моделі полягає в тому, що</w:t>
      </w:r>
      <w:r>
        <w:rPr>
          <w:rFonts w:ascii="Times New Roman" w:hAnsi="Times New Roman"/>
          <w:bCs/>
          <w:sz w:val="28"/>
          <w:szCs w:val="28"/>
        </w:rPr>
        <w:t xml:space="preserve"> кожен об’єкт може мати набір атрибутів: тип культури, рік, площу, джерело даних, код класифікації або інші характеристики [27]. Саме тому для подальшого аналізу у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тематичні растрові шари часто доцільно перетворювати у векторну форму.</w:t>
      </w:r>
    </w:p>
    <w:p w14:paraId="36967089"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Перехід від р</w:t>
      </w:r>
      <w:r>
        <w:rPr>
          <w:rFonts w:ascii="Times New Roman" w:hAnsi="Times New Roman"/>
          <w:bCs/>
          <w:sz w:val="28"/>
          <w:szCs w:val="28"/>
        </w:rPr>
        <w:t>астрових до векторних даних є важливим етапом підготовки інформації для геоінформаційної системи. У процесі векторизації групи пікселів одного класу перетворюються на полігони, яким присвоюється відповідний тип культури. Після цього такі полігони можна збе</w:t>
      </w:r>
      <w:r>
        <w:rPr>
          <w:rFonts w:ascii="Times New Roman" w:hAnsi="Times New Roman"/>
          <w:bCs/>
          <w:sz w:val="28"/>
          <w:szCs w:val="28"/>
        </w:rPr>
        <w:t xml:space="preserve">рігати у просторовій базі даних, перетинати з межами громад або кадастрових ділянок, обчислювати їхню площу та порівнювати за різні роки [28]. Для даної роботи цей підхід є принциповим, оскільки практична частина базується на аналізі </w:t>
      </w:r>
      <w:proofErr w:type="spellStart"/>
      <w:r>
        <w:rPr>
          <w:rFonts w:ascii="Times New Roman" w:hAnsi="Times New Roman"/>
          <w:bCs/>
          <w:sz w:val="28"/>
          <w:szCs w:val="28"/>
        </w:rPr>
        <w:t>векторизованих</w:t>
      </w:r>
      <w:proofErr w:type="spellEnd"/>
      <w:r>
        <w:rPr>
          <w:rFonts w:ascii="Times New Roman" w:hAnsi="Times New Roman"/>
          <w:bCs/>
          <w:sz w:val="28"/>
          <w:szCs w:val="28"/>
        </w:rPr>
        <w:t xml:space="preserve"> шарів п</w:t>
      </w:r>
      <w:r>
        <w:rPr>
          <w:rFonts w:ascii="Times New Roman" w:hAnsi="Times New Roman"/>
          <w:bCs/>
          <w:sz w:val="28"/>
          <w:szCs w:val="28"/>
        </w:rPr>
        <w:t xml:space="preserve">осівів у середовищі </w:t>
      </w:r>
      <w:proofErr w:type="spellStart"/>
      <w:r>
        <w:rPr>
          <w:rFonts w:ascii="Times New Roman" w:hAnsi="Times New Roman"/>
          <w:bCs/>
          <w:sz w:val="28"/>
          <w:szCs w:val="28"/>
        </w:rPr>
        <w:t>PostGIS</w:t>
      </w:r>
      <w:proofErr w:type="spellEnd"/>
      <w:r>
        <w:rPr>
          <w:rFonts w:ascii="Times New Roman" w:hAnsi="Times New Roman"/>
          <w:bCs/>
          <w:sz w:val="28"/>
          <w:szCs w:val="28"/>
        </w:rPr>
        <w:t>.</w:t>
      </w:r>
    </w:p>
    <w:p w14:paraId="4467FDAD"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lastRenderedPageBreak/>
        <w:t>Окремо слід зазначити, що супутникові дані самі по собі не забезпечують повного контексту для аналізу посівів. Для отримання практично корисних результатів вони мають бути поєднані з іншими геопросторовими шарами. До таких шарі</w:t>
      </w:r>
      <w:r>
        <w:rPr>
          <w:rFonts w:ascii="Times New Roman" w:hAnsi="Times New Roman"/>
          <w:bCs/>
          <w:sz w:val="28"/>
          <w:szCs w:val="28"/>
        </w:rPr>
        <w:t>в належать адміністративні межі, кадастрові ділянки, ґрунтові карти, метеорологічні дані, дорожня мережа, водні об’єкти та інші елементи просторової інфраструктури [18, 29]. Саме поєднання різних джерел у єдиному ГІС-середовищі дозволяє переходити від прос</w:t>
      </w:r>
      <w:r>
        <w:rPr>
          <w:rFonts w:ascii="Times New Roman" w:hAnsi="Times New Roman"/>
          <w:bCs/>
          <w:sz w:val="28"/>
          <w:szCs w:val="28"/>
        </w:rPr>
        <w:t>того перегляду карти до повноцінного аналізу.</w:t>
      </w:r>
    </w:p>
    <w:p w14:paraId="647BC1BE"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Адміністративні межі потрібні для агрегації даних за територіальними одиницями. У межах даної роботи особливе значення мають межі територіальних громад, оскільки саме на цьому рівні виконується аналіз структури</w:t>
      </w:r>
      <w:r>
        <w:rPr>
          <w:rFonts w:ascii="Times New Roman" w:hAnsi="Times New Roman"/>
          <w:bCs/>
          <w:sz w:val="28"/>
          <w:szCs w:val="28"/>
        </w:rPr>
        <w:t xml:space="preserve"> посівів. Перетин шару культур із полігоном громади дозволяє визначити, які культури розташовані в її межах, яку площу вони займають і яка культура є домінуючою. Аналогічний підхід може застосовуватися для районів, областей або довільно заданих територій [</w:t>
      </w:r>
      <w:r>
        <w:rPr>
          <w:rFonts w:ascii="Times New Roman" w:hAnsi="Times New Roman"/>
          <w:bCs/>
          <w:sz w:val="28"/>
          <w:szCs w:val="28"/>
        </w:rPr>
        <w:t>3].</w:t>
      </w:r>
    </w:p>
    <w:p w14:paraId="7AC48570"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Кадастрові дані дають змогу деталізувати аналіз до рівня окремих земельних ділянок. Це важливо для задач, пов’язаних із контролем використання земель, аналізом сівозміни та зіставленням фактичної культури з правовим статусом ділянки. Якщо шар посівів п</w:t>
      </w:r>
      <w:r>
        <w:rPr>
          <w:rFonts w:ascii="Times New Roman" w:hAnsi="Times New Roman"/>
          <w:bCs/>
          <w:sz w:val="28"/>
          <w:szCs w:val="28"/>
        </w:rPr>
        <w:t>еретинається з кадастровими межами, система може визначити, яка культура вирощувалася на конкретній ділянці у певному році, і порівняти цей результат із попередніми роками [21].</w:t>
      </w:r>
    </w:p>
    <w:p w14:paraId="60401DB6"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Метеорологічні та ґрунтові дані відіграють допоміжну роль, оскільки вони дозво</w:t>
      </w:r>
      <w:r>
        <w:rPr>
          <w:rFonts w:ascii="Times New Roman" w:hAnsi="Times New Roman"/>
          <w:bCs/>
          <w:sz w:val="28"/>
          <w:szCs w:val="28"/>
        </w:rPr>
        <w:t>ляють краще пояснювати просторові відмінності у стані посівів. Наприклад, зниження вегетаційного індексу може бути пов’язане не лише з типом культури, а й із дефіцитом опадів, особливостями ґрунту або локальними умовами рельєфу. Тому в перспективі такі дан</w:t>
      </w:r>
      <w:r>
        <w:rPr>
          <w:rFonts w:ascii="Times New Roman" w:hAnsi="Times New Roman"/>
          <w:bCs/>
          <w:sz w:val="28"/>
          <w:szCs w:val="28"/>
        </w:rPr>
        <w:t xml:space="preserve">і можуть </w:t>
      </w:r>
      <w:r>
        <w:rPr>
          <w:rFonts w:ascii="Times New Roman" w:hAnsi="Times New Roman"/>
          <w:bCs/>
          <w:sz w:val="28"/>
          <w:szCs w:val="28"/>
        </w:rPr>
        <w:lastRenderedPageBreak/>
        <w:t>використовуватися для розширення функціональності системи та поглиблення аналізу [12].</w:t>
      </w:r>
    </w:p>
    <w:p w14:paraId="16C0AB0F"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Важливим аспектом роботи з геопросторовими даними є система координат. Більшість глобальних супутникових і </w:t>
      </w:r>
      <w:proofErr w:type="spellStart"/>
      <w:r>
        <w:rPr>
          <w:rFonts w:ascii="Times New Roman" w:hAnsi="Times New Roman"/>
          <w:bCs/>
          <w:sz w:val="28"/>
          <w:szCs w:val="28"/>
        </w:rPr>
        <w:t>вебкартографічних</w:t>
      </w:r>
      <w:proofErr w:type="spellEnd"/>
      <w:r>
        <w:rPr>
          <w:rFonts w:ascii="Times New Roman" w:hAnsi="Times New Roman"/>
          <w:bCs/>
          <w:sz w:val="28"/>
          <w:szCs w:val="28"/>
        </w:rPr>
        <w:t xml:space="preserve"> даних пов’язані з географічною сист</w:t>
      </w:r>
      <w:r>
        <w:rPr>
          <w:rFonts w:ascii="Times New Roman" w:hAnsi="Times New Roman"/>
          <w:bCs/>
          <w:sz w:val="28"/>
          <w:szCs w:val="28"/>
        </w:rPr>
        <w:t xml:space="preserve">емою координат </w:t>
      </w:r>
      <w:proofErr w:type="spellStart"/>
      <w:r>
        <w:rPr>
          <w:rFonts w:ascii="Times New Roman" w:hAnsi="Times New Roman"/>
          <w:bCs/>
          <w:sz w:val="28"/>
          <w:szCs w:val="28"/>
        </w:rPr>
        <w:t>WGS</w:t>
      </w:r>
      <w:proofErr w:type="spellEnd"/>
      <w:r>
        <w:rPr>
          <w:rFonts w:ascii="Times New Roman" w:hAnsi="Times New Roman"/>
          <w:bCs/>
          <w:sz w:val="28"/>
          <w:szCs w:val="28"/>
        </w:rPr>
        <w:t xml:space="preserve"> 84 (EPSG:4326) або </w:t>
      </w:r>
      <w:proofErr w:type="spellStart"/>
      <w:r>
        <w:rPr>
          <w:rFonts w:ascii="Times New Roman" w:hAnsi="Times New Roman"/>
          <w:bCs/>
          <w:sz w:val="28"/>
          <w:szCs w:val="28"/>
        </w:rPr>
        <w:t>вебпроєкцією</w:t>
      </w:r>
      <w:proofErr w:type="spellEnd"/>
      <w:r>
        <w:rPr>
          <w:rFonts w:ascii="Times New Roman" w:hAnsi="Times New Roman"/>
          <w:bCs/>
          <w:sz w:val="28"/>
          <w:szCs w:val="28"/>
        </w:rPr>
        <w:t xml:space="preserve"> </w:t>
      </w:r>
      <w:proofErr w:type="spellStart"/>
      <w:r>
        <w:rPr>
          <w:rFonts w:ascii="Times New Roman" w:hAnsi="Times New Roman"/>
          <w:bCs/>
          <w:sz w:val="28"/>
          <w:szCs w:val="28"/>
        </w:rPr>
        <w:t>Web</w:t>
      </w:r>
      <w:proofErr w:type="spellEnd"/>
      <w:r>
        <w:rPr>
          <w:rFonts w:ascii="Times New Roman" w:hAnsi="Times New Roman"/>
          <w:bCs/>
          <w:sz w:val="28"/>
          <w:szCs w:val="28"/>
        </w:rPr>
        <w:t xml:space="preserve"> </w:t>
      </w:r>
      <w:proofErr w:type="spellStart"/>
      <w:r>
        <w:rPr>
          <w:rFonts w:ascii="Times New Roman" w:hAnsi="Times New Roman"/>
          <w:bCs/>
          <w:sz w:val="28"/>
          <w:szCs w:val="28"/>
        </w:rPr>
        <w:t>Mercator</w:t>
      </w:r>
      <w:proofErr w:type="spellEnd"/>
      <w:r>
        <w:rPr>
          <w:rFonts w:ascii="Times New Roman" w:hAnsi="Times New Roman"/>
          <w:bCs/>
          <w:sz w:val="28"/>
          <w:szCs w:val="28"/>
        </w:rPr>
        <w:t xml:space="preserve"> (EPSG:3857). Однак для точного розрахунку площ у сільському господарстві необхідно враховувати, що різні системи координат можуть по-різному спотворювати площі та відстані [30, 31].</w:t>
      </w:r>
    </w:p>
    <w:p w14:paraId="786F0D0D"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У системі </w:t>
      </w:r>
      <w:r>
        <w:rPr>
          <w:rFonts w:ascii="Times New Roman" w:hAnsi="Times New Roman"/>
          <w:bCs/>
          <w:sz w:val="28"/>
          <w:szCs w:val="28"/>
        </w:rPr>
        <w:t xml:space="preserve">EPSG:4326 координати подаються у градусах, тому безпосередній розрахунок площі у такій системі не дає коректного результату в квадратних метрах або гектарах. EPSG:3857 є зручною для </w:t>
      </w:r>
      <w:proofErr w:type="spellStart"/>
      <w:r>
        <w:rPr>
          <w:rFonts w:ascii="Times New Roman" w:hAnsi="Times New Roman"/>
          <w:bCs/>
          <w:sz w:val="28"/>
          <w:szCs w:val="28"/>
        </w:rPr>
        <w:t>вебкартографії</w:t>
      </w:r>
      <w:proofErr w:type="spellEnd"/>
      <w:r>
        <w:rPr>
          <w:rFonts w:ascii="Times New Roman" w:hAnsi="Times New Roman"/>
          <w:bCs/>
          <w:sz w:val="28"/>
          <w:szCs w:val="28"/>
        </w:rPr>
        <w:t xml:space="preserve">, однак вона також спотворює площі, особливо зі збільшенням </w:t>
      </w:r>
      <w:r>
        <w:rPr>
          <w:rFonts w:ascii="Times New Roman" w:hAnsi="Times New Roman"/>
          <w:bCs/>
          <w:sz w:val="28"/>
          <w:szCs w:val="28"/>
        </w:rPr>
        <w:t>віддаленості від екватора. Тому для аналітичних задач, пов’язаних із розрахунком площ посівів, доцільно використовувати метричні проєкції або виконувати відповідні перетворення геометрії перед розрахунками [30, 31].</w:t>
      </w:r>
    </w:p>
    <w:p w14:paraId="5754AB2D"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У середовищі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це може бути реаліз</w:t>
      </w:r>
      <w:r>
        <w:rPr>
          <w:rFonts w:ascii="Times New Roman" w:hAnsi="Times New Roman"/>
          <w:bCs/>
          <w:sz w:val="28"/>
          <w:szCs w:val="28"/>
        </w:rPr>
        <w:t xml:space="preserve">овано за допомогою функції </w:t>
      </w:r>
      <w:proofErr w:type="spellStart"/>
      <w:r>
        <w:rPr>
          <w:rFonts w:ascii="Times New Roman" w:hAnsi="Times New Roman"/>
          <w:bCs/>
          <w:sz w:val="28"/>
          <w:szCs w:val="28"/>
        </w:rPr>
        <w:t>ST_Transform</w:t>
      </w:r>
      <w:proofErr w:type="spellEnd"/>
      <w:r>
        <w:rPr>
          <w:rFonts w:ascii="Times New Roman" w:hAnsi="Times New Roman"/>
          <w:bCs/>
          <w:sz w:val="28"/>
          <w:szCs w:val="28"/>
        </w:rPr>
        <w:t xml:space="preserve">, яка переводить геометрію з однієї системи координат в іншу, або за допомогою типу </w:t>
      </w:r>
      <w:proofErr w:type="spellStart"/>
      <w:r>
        <w:rPr>
          <w:rFonts w:ascii="Times New Roman" w:hAnsi="Times New Roman"/>
          <w:bCs/>
          <w:sz w:val="28"/>
          <w:szCs w:val="28"/>
        </w:rPr>
        <w:t>geography</w:t>
      </w:r>
      <w:proofErr w:type="spellEnd"/>
      <w:r>
        <w:rPr>
          <w:rFonts w:ascii="Times New Roman" w:hAnsi="Times New Roman"/>
          <w:bCs/>
          <w:sz w:val="28"/>
          <w:szCs w:val="28"/>
        </w:rPr>
        <w:t>, що дозволяє виконувати обчислення на сфероїді. Коректний вибір системи координат є важливим, оскільки площа культури є одн</w:t>
      </w:r>
      <w:r>
        <w:rPr>
          <w:rFonts w:ascii="Times New Roman" w:hAnsi="Times New Roman"/>
          <w:bCs/>
          <w:sz w:val="28"/>
          <w:szCs w:val="28"/>
        </w:rPr>
        <w:t>им із головних показників у задачах моніторингу посівів. Помилки в обчисленні площ можуть призвести до неправильних висновків щодо структури посівів або домінування певних культур [31].</w:t>
      </w:r>
    </w:p>
    <w:p w14:paraId="6637B623"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Ще одним важливим параметром супутникових та геопросторових даних є ча</w:t>
      </w:r>
      <w:r>
        <w:rPr>
          <w:rFonts w:ascii="Times New Roman" w:hAnsi="Times New Roman"/>
          <w:bCs/>
          <w:sz w:val="28"/>
          <w:szCs w:val="28"/>
        </w:rPr>
        <w:t>сова прив’язка. Для моніторингу посівів недостатньо мати один шар за один рік. Необхідно зберігати дані за кілька сезонів, щоб мати змогу аналізувати зміни у структурі культур. У такому випадку кожен шар або запис у базі даних повинен мати атрибут року, се</w:t>
      </w:r>
      <w:r>
        <w:rPr>
          <w:rFonts w:ascii="Times New Roman" w:hAnsi="Times New Roman"/>
          <w:bCs/>
          <w:sz w:val="28"/>
          <w:szCs w:val="28"/>
        </w:rPr>
        <w:t xml:space="preserve">зону або дати </w:t>
      </w:r>
      <w:r>
        <w:rPr>
          <w:rFonts w:ascii="Times New Roman" w:hAnsi="Times New Roman"/>
          <w:bCs/>
          <w:sz w:val="28"/>
          <w:szCs w:val="28"/>
        </w:rPr>
        <w:lastRenderedPageBreak/>
        <w:t>спостереження. Це дозволяє будувати часові ряди та виконувати порівняння між роками [25].</w:t>
      </w:r>
    </w:p>
    <w:p w14:paraId="02533FED"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Багаторічні геопросторові дані створюють основу для аналізу сівозміни. Якщо для однієї й тієї самої території доступні шари посівів за кілька років, мож</w:t>
      </w:r>
      <w:r>
        <w:rPr>
          <w:rFonts w:ascii="Times New Roman" w:hAnsi="Times New Roman"/>
          <w:bCs/>
          <w:sz w:val="28"/>
          <w:szCs w:val="28"/>
        </w:rPr>
        <w:t>на встановити послідовність культур, що вирощувалися на ній. Наприклад, система може визначити, що на певній ділянці у 2021 році була пшениця, у 2022 році — соняшник, у 2023 році — кукурудза, а у 2024 році знову соняшник. Такий аналіз дозволяє виявляти пов</w:t>
      </w:r>
      <w:r>
        <w:rPr>
          <w:rFonts w:ascii="Times New Roman" w:hAnsi="Times New Roman"/>
          <w:bCs/>
          <w:sz w:val="28"/>
          <w:szCs w:val="28"/>
        </w:rPr>
        <w:t>торюваність культур, оцінювати сталість землекористування та виявляти потенційні порушення агротехнічних вимог [8].</w:t>
      </w:r>
    </w:p>
    <w:p w14:paraId="4EC80717"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Для передачі та зберігання геопросторових даних використовуються різні формати та сервіси. Растрові дані часто зберігаються у форматі </w:t>
      </w:r>
      <w:proofErr w:type="spellStart"/>
      <w:r>
        <w:rPr>
          <w:rFonts w:ascii="Times New Roman" w:hAnsi="Times New Roman"/>
          <w:bCs/>
          <w:sz w:val="28"/>
          <w:szCs w:val="28"/>
        </w:rPr>
        <w:t>GeoTIFF</w:t>
      </w:r>
      <w:proofErr w:type="spellEnd"/>
      <w:r>
        <w:rPr>
          <w:rFonts w:ascii="Times New Roman" w:hAnsi="Times New Roman"/>
          <w:bCs/>
          <w:sz w:val="28"/>
          <w:szCs w:val="28"/>
        </w:rPr>
        <w:t xml:space="preserve">, який підтримує географічну прив’язку зображення. Для векторних даних можуть використовуватися </w:t>
      </w:r>
      <w:proofErr w:type="spellStart"/>
      <w:r>
        <w:rPr>
          <w:rFonts w:ascii="Times New Roman" w:hAnsi="Times New Roman"/>
          <w:bCs/>
          <w:sz w:val="28"/>
          <w:szCs w:val="28"/>
        </w:rPr>
        <w:t>GeoJSON</w:t>
      </w:r>
      <w:proofErr w:type="spellEnd"/>
      <w:r>
        <w:rPr>
          <w:rFonts w:ascii="Times New Roman" w:hAnsi="Times New Roman"/>
          <w:bCs/>
          <w:sz w:val="28"/>
          <w:szCs w:val="28"/>
        </w:rPr>
        <w:t xml:space="preserve">, </w:t>
      </w:r>
      <w:proofErr w:type="spellStart"/>
      <w:r>
        <w:rPr>
          <w:rFonts w:ascii="Times New Roman" w:hAnsi="Times New Roman"/>
          <w:bCs/>
          <w:sz w:val="28"/>
          <w:szCs w:val="28"/>
        </w:rPr>
        <w:t>GeoPackage</w:t>
      </w:r>
      <w:proofErr w:type="spellEnd"/>
      <w:r>
        <w:rPr>
          <w:rFonts w:ascii="Times New Roman" w:hAnsi="Times New Roman"/>
          <w:bCs/>
          <w:sz w:val="28"/>
          <w:szCs w:val="28"/>
        </w:rPr>
        <w:t xml:space="preserve"> або просторові таблиці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Для отримання картографічних зображень через мережу застосовуються сервіси </w:t>
      </w:r>
      <w:proofErr w:type="spellStart"/>
      <w:r>
        <w:rPr>
          <w:rFonts w:ascii="Times New Roman" w:hAnsi="Times New Roman"/>
          <w:bCs/>
          <w:sz w:val="28"/>
          <w:szCs w:val="28"/>
        </w:rPr>
        <w:t>WMS</w:t>
      </w:r>
      <w:proofErr w:type="spellEnd"/>
      <w:r>
        <w:rPr>
          <w:rFonts w:ascii="Times New Roman" w:hAnsi="Times New Roman"/>
          <w:bCs/>
          <w:sz w:val="28"/>
          <w:szCs w:val="28"/>
        </w:rPr>
        <w:t xml:space="preserve"> або </w:t>
      </w:r>
      <w:proofErr w:type="spellStart"/>
      <w:r>
        <w:rPr>
          <w:rFonts w:ascii="Times New Roman" w:hAnsi="Times New Roman"/>
          <w:bCs/>
          <w:sz w:val="28"/>
          <w:szCs w:val="28"/>
        </w:rPr>
        <w:t>WMTS</w:t>
      </w:r>
      <w:proofErr w:type="spellEnd"/>
      <w:r>
        <w:rPr>
          <w:rFonts w:ascii="Times New Roman" w:hAnsi="Times New Roman"/>
          <w:bCs/>
          <w:sz w:val="28"/>
          <w:szCs w:val="28"/>
        </w:rPr>
        <w:t>, а для інтера</w:t>
      </w:r>
      <w:r>
        <w:rPr>
          <w:rFonts w:ascii="Times New Roman" w:hAnsi="Times New Roman"/>
          <w:bCs/>
          <w:sz w:val="28"/>
          <w:szCs w:val="28"/>
        </w:rPr>
        <w:t>ктивної веб-візуалізації великих обсягів векторних даних можуть використовуватися векторні тайли [32, 33, 45]. Детальніше технологічні аспекти побудови веб-орієнтованої ГІС розглядаються у підрозділі 1.5.</w:t>
      </w:r>
    </w:p>
    <w:p w14:paraId="6AC4ECB3"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Отже, використання супутникових та геопросторових д</w:t>
      </w:r>
      <w:r>
        <w:rPr>
          <w:rFonts w:ascii="Times New Roman" w:hAnsi="Times New Roman"/>
          <w:bCs/>
          <w:sz w:val="28"/>
          <w:szCs w:val="28"/>
        </w:rPr>
        <w:t xml:space="preserve">аних є необхідною умовою для побудови сучасної системи моніторингу посівів. Супутникові дані забезпечують регулярне джерело інформації про стан і структуру сільськогосподарських угідь, а геопросторові шари створюють контекст для їх аналізу. У поєднанні з </w:t>
      </w:r>
      <w:proofErr w:type="spellStart"/>
      <w:r>
        <w:rPr>
          <w:rFonts w:ascii="Times New Roman" w:hAnsi="Times New Roman"/>
          <w:bCs/>
          <w:sz w:val="28"/>
          <w:szCs w:val="28"/>
        </w:rPr>
        <w:t>P</w:t>
      </w:r>
      <w:r>
        <w:rPr>
          <w:rFonts w:ascii="Times New Roman" w:hAnsi="Times New Roman"/>
          <w:bCs/>
          <w:sz w:val="28"/>
          <w:szCs w:val="28"/>
        </w:rPr>
        <w:t>ostGIS</w:t>
      </w:r>
      <w:proofErr w:type="spellEnd"/>
      <w:r>
        <w:rPr>
          <w:rFonts w:ascii="Times New Roman" w:hAnsi="Times New Roman"/>
          <w:bCs/>
          <w:sz w:val="28"/>
          <w:szCs w:val="28"/>
        </w:rPr>
        <w:t xml:space="preserve"> такі дані можуть бути перетворені на практичні показники: площі культур, частки у структурі посівів, домінуючі культури та зміни у часі. Саме цей підхід покладено в основу розроблюваної геоінформаційної системи моніторингу посівів.</w:t>
      </w:r>
    </w:p>
    <w:p w14:paraId="1FB97CBA" w14:textId="77777777" w:rsidR="004945BB" w:rsidRDefault="004945BB">
      <w:pPr>
        <w:spacing w:after="0" w:line="360" w:lineRule="auto"/>
        <w:ind w:firstLine="708"/>
        <w:rPr>
          <w:rFonts w:ascii="Times New Roman" w:hAnsi="Times New Roman"/>
          <w:bCs/>
          <w:sz w:val="28"/>
          <w:szCs w:val="28"/>
        </w:rPr>
      </w:pPr>
    </w:p>
    <w:p w14:paraId="29F29C0D" w14:textId="77777777" w:rsidR="004945BB" w:rsidRDefault="00477BDD">
      <w:pPr>
        <w:spacing w:after="0"/>
        <w:ind w:firstLine="708"/>
        <w:rPr>
          <w:rFonts w:ascii="Times New Roman" w:hAnsi="Times New Roman"/>
          <w:b/>
          <w:sz w:val="28"/>
          <w:szCs w:val="28"/>
        </w:rPr>
      </w:pPr>
      <w:r>
        <w:rPr>
          <w:rFonts w:ascii="Times New Roman" w:hAnsi="Times New Roman"/>
          <w:b/>
          <w:sz w:val="28"/>
          <w:szCs w:val="28"/>
        </w:rPr>
        <w:t>1.4. Методи прос</w:t>
      </w:r>
      <w:r>
        <w:rPr>
          <w:rFonts w:ascii="Times New Roman" w:hAnsi="Times New Roman"/>
          <w:b/>
          <w:sz w:val="28"/>
          <w:szCs w:val="28"/>
        </w:rPr>
        <w:t>торового та часового аналізу структури посівів</w:t>
      </w:r>
    </w:p>
    <w:p w14:paraId="5B596634" w14:textId="77777777" w:rsidR="004945BB" w:rsidRDefault="004945BB">
      <w:pPr>
        <w:spacing w:after="0"/>
        <w:rPr>
          <w:rFonts w:ascii="Times New Roman" w:hAnsi="Times New Roman"/>
          <w:b/>
          <w:sz w:val="28"/>
          <w:szCs w:val="28"/>
        </w:rPr>
      </w:pPr>
    </w:p>
    <w:p w14:paraId="0FB2BDAC"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Структура посівів є одним із ключових показників аграрного моніторингу, оскільки вона відображає співвідношення площ різних сільськогосподарських культур у межах певної території. У традиційному </w:t>
      </w:r>
      <w:r>
        <w:rPr>
          <w:rFonts w:ascii="Times New Roman" w:hAnsi="Times New Roman"/>
          <w:bCs/>
          <w:sz w:val="28"/>
          <w:szCs w:val="28"/>
        </w:rPr>
        <w:t>розумінні структура посівів визначається як частка окремих культур у загальній посівній площі. Наприклад, у межах громади можуть переважати пшениця, кукурудза, соняшник або інші культури, а їх співвідношення характеризує спеціалізацію території та особливо</w:t>
      </w:r>
      <w:r>
        <w:rPr>
          <w:rFonts w:ascii="Times New Roman" w:hAnsi="Times New Roman"/>
          <w:bCs/>
          <w:sz w:val="28"/>
          <w:szCs w:val="28"/>
        </w:rPr>
        <w:t>сті використання земель [35].</w:t>
      </w:r>
    </w:p>
    <w:p w14:paraId="57232EB9"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У геоінформаційному аналізі структура посівів розглядається не лише як набір статистичних показників, а як просторова сукупність об’єктів. Кожен полігон посіву має геометрію, атрибути культури, рік спостереження та інші характ</w:t>
      </w:r>
      <w:r>
        <w:rPr>
          <w:rFonts w:ascii="Times New Roman" w:hAnsi="Times New Roman"/>
          <w:bCs/>
          <w:sz w:val="28"/>
          <w:szCs w:val="28"/>
        </w:rPr>
        <w:t>еристики. Завдяки цьому можна визначати не лише загальну площу певної культури, а й її точне розташування, межі поширення, належність до адміністративної одиниці або земельної ділянки [39].</w:t>
      </w:r>
    </w:p>
    <w:p w14:paraId="7BC454BB"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Для даної роботи просторовий аналіз структури посівів має особливе</w:t>
      </w:r>
      <w:r>
        <w:rPr>
          <w:rFonts w:ascii="Times New Roman" w:hAnsi="Times New Roman"/>
          <w:bCs/>
          <w:sz w:val="28"/>
          <w:szCs w:val="28"/>
        </w:rPr>
        <w:t xml:space="preserve"> значення, оскільки основним завданням системи є визначення площ і часток культур у межах адміністративно-територіальних одиниць. Такий аналіз базується на поєднанні двох основних груп даних: шару класифікованих посівів та шару меж територій. Шар посівів м</w:t>
      </w:r>
      <w:r>
        <w:rPr>
          <w:rFonts w:ascii="Times New Roman" w:hAnsi="Times New Roman"/>
          <w:bCs/>
          <w:sz w:val="28"/>
          <w:szCs w:val="28"/>
        </w:rPr>
        <w:t>істить інформацію про тип культури, а шар адміністративних меж визначає територію, в межах якої потрібно виконати розрахунок.</w:t>
      </w:r>
    </w:p>
    <w:p w14:paraId="35F38EDB"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Основною операцією просторового аналізу у цьому випадку є накладання шарів, або </w:t>
      </w:r>
      <w:proofErr w:type="spellStart"/>
      <w:r>
        <w:rPr>
          <w:rFonts w:ascii="Times New Roman" w:hAnsi="Times New Roman"/>
          <w:bCs/>
          <w:sz w:val="28"/>
          <w:szCs w:val="28"/>
        </w:rPr>
        <w:t>overlay</w:t>
      </w:r>
      <w:proofErr w:type="spellEnd"/>
      <w:r>
        <w:rPr>
          <w:rFonts w:ascii="Times New Roman" w:hAnsi="Times New Roman"/>
          <w:bCs/>
          <w:sz w:val="28"/>
          <w:szCs w:val="28"/>
        </w:rPr>
        <w:t xml:space="preserve">-аналіз. Його сутність полягає у поєднанні </w:t>
      </w:r>
      <w:r>
        <w:rPr>
          <w:rFonts w:ascii="Times New Roman" w:hAnsi="Times New Roman"/>
          <w:bCs/>
          <w:sz w:val="28"/>
          <w:szCs w:val="28"/>
        </w:rPr>
        <w:t xml:space="preserve">двох або більше геопросторових шарів для отримання нової інформації про їх взаємне розміщення. У задачі моніторингу посівів </w:t>
      </w:r>
      <w:proofErr w:type="spellStart"/>
      <w:r>
        <w:rPr>
          <w:rFonts w:ascii="Times New Roman" w:hAnsi="Times New Roman"/>
          <w:bCs/>
          <w:sz w:val="28"/>
          <w:szCs w:val="28"/>
        </w:rPr>
        <w:t>overlay</w:t>
      </w:r>
      <w:proofErr w:type="spellEnd"/>
      <w:r>
        <w:rPr>
          <w:rFonts w:ascii="Times New Roman" w:hAnsi="Times New Roman"/>
          <w:bCs/>
          <w:sz w:val="28"/>
          <w:szCs w:val="28"/>
        </w:rPr>
        <w:t>-аналіз дає змогу відповісти на питання: які культури розташовані в межах конкретної громади, яку площу вони займають і яка ч</w:t>
      </w:r>
      <w:r>
        <w:rPr>
          <w:rFonts w:ascii="Times New Roman" w:hAnsi="Times New Roman"/>
          <w:bCs/>
          <w:sz w:val="28"/>
          <w:szCs w:val="28"/>
        </w:rPr>
        <w:t>астка кожної культури у загальній структурі посівів [36, 38].</w:t>
      </w:r>
    </w:p>
    <w:p w14:paraId="5BBC4A63"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lastRenderedPageBreak/>
        <w:t>Найважливішою геометричною операцією при цьому є операція перетину. Якщо полігон посіву повністю знаходиться в межах громади, його площа може бути врахована повністю. Якщо ж полігон лише частков</w:t>
      </w:r>
      <w:r>
        <w:rPr>
          <w:rFonts w:ascii="Times New Roman" w:hAnsi="Times New Roman"/>
          <w:bCs/>
          <w:sz w:val="28"/>
          <w:szCs w:val="28"/>
        </w:rPr>
        <w:t xml:space="preserve">о перетинає межу громади, необхідно врахувати тільки ту його частину, яка знаходиться всередині відповідної території. Саме для цього використовується операція геометричного перетину, яка створює новий полігон на основі спільної частини двох вхідних </w:t>
      </w:r>
      <w:proofErr w:type="spellStart"/>
      <w:r>
        <w:rPr>
          <w:rFonts w:ascii="Times New Roman" w:hAnsi="Times New Roman"/>
          <w:bCs/>
          <w:sz w:val="28"/>
          <w:szCs w:val="28"/>
        </w:rPr>
        <w:t>геомет</w:t>
      </w:r>
      <w:r>
        <w:rPr>
          <w:rFonts w:ascii="Times New Roman" w:hAnsi="Times New Roman"/>
          <w:bCs/>
          <w:sz w:val="28"/>
          <w:szCs w:val="28"/>
        </w:rPr>
        <w:t>рій</w:t>
      </w:r>
      <w:proofErr w:type="spellEnd"/>
      <w:r>
        <w:rPr>
          <w:rFonts w:ascii="Times New Roman" w:hAnsi="Times New Roman"/>
          <w:bCs/>
          <w:sz w:val="28"/>
          <w:szCs w:val="28"/>
        </w:rPr>
        <w:t xml:space="preserve"> [10, 38].</w:t>
      </w:r>
    </w:p>
    <w:p w14:paraId="617EA835"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 xml:space="preserve">У середовищі </w:t>
      </w:r>
      <w:proofErr w:type="spellStart"/>
      <w:r>
        <w:rPr>
          <w:rFonts w:ascii="Times New Roman" w:hAnsi="Times New Roman"/>
          <w:bCs/>
          <w:sz w:val="28"/>
          <w:szCs w:val="28"/>
        </w:rPr>
        <w:t>PostGIS</w:t>
      </w:r>
      <w:proofErr w:type="spellEnd"/>
      <w:r>
        <w:rPr>
          <w:rFonts w:ascii="Times New Roman" w:hAnsi="Times New Roman"/>
          <w:bCs/>
          <w:sz w:val="28"/>
          <w:szCs w:val="28"/>
        </w:rPr>
        <w:t xml:space="preserve"> така логіка може бути реалізована за допомогою кількох базових просторових функцій. Функція </w:t>
      </w:r>
      <w:proofErr w:type="spellStart"/>
      <w:r>
        <w:rPr>
          <w:rFonts w:ascii="Times New Roman" w:hAnsi="Times New Roman"/>
          <w:bCs/>
          <w:sz w:val="28"/>
          <w:szCs w:val="28"/>
        </w:rPr>
        <w:t>ST_Intersects</w:t>
      </w:r>
      <w:proofErr w:type="spellEnd"/>
      <w:r>
        <w:rPr>
          <w:rFonts w:ascii="Times New Roman" w:hAnsi="Times New Roman"/>
          <w:bCs/>
          <w:sz w:val="28"/>
          <w:szCs w:val="28"/>
        </w:rPr>
        <w:t xml:space="preserve"> використовується для попереднього визначення об’єктів, які мають просторовий перетин. Це дозволяє відфільтрувати ли</w:t>
      </w:r>
      <w:r>
        <w:rPr>
          <w:rFonts w:ascii="Times New Roman" w:hAnsi="Times New Roman"/>
          <w:bCs/>
          <w:sz w:val="28"/>
          <w:szCs w:val="28"/>
        </w:rPr>
        <w:t xml:space="preserve">ше ті полігони посівів, які дійсно потрапляють у межі вибраної території. Функція </w:t>
      </w:r>
      <w:proofErr w:type="spellStart"/>
      <w:r>
        <w:rPr>
          <w:rFonts w:ascii="Times New Roman" w:hAnsi="Times New Roman"/>
          <w:bCs/>
          <w:sz w:val="28"/>
          <w:szCs w:val="28"/>
        </w:rPr>
        <w:t>ST_Intersection</w:t>
      </w:r>
      <w:proofErr w:type="spellEnd"/>
      <w:r>
        <w:rPr>
          <w:rFonts w:ascii="Times New Roman" w:hAnsi="Times New Roman"/>
          <w:bCs/>
          <w:sz w:val="28"/>
          <w:szCs w:val="28"/>
        </w:rPr>
        <w:t xml:space="preserve"> обчислює геометрію спільної частини полігону посіву та території аналізу. Після цього функція </w:t>
      </w:r>
      <w:proofErr w:type="spellStart"/>
      <w:r>
        <w:rPr>
          <w:rFonts w:ascii="Times New Roman" w:hAnsi="Times New Roman"/>
          <w:bCs/>
          <w:sz w:val="28"/>
          <w:szCs w:val="28"/>
        </w:rPr>
        <w:t>ST_Area</w:t>
      </w:r>
      <w:proofErr w:type="spellEnd"/>
      <w:r>
        <w:rPr>
          <w:rFonts w:ascii="Times New Roman" w:hAnsi="Times New Roman"/>
          <w:bCs/>
          <w:sz w:val="28"/>
          <w:szCs w:val="28"/>
        </w:rPr>
        <w:t xml:space="preserve"> використовується для розрахунку площі отриманої геометрі</w:t>
      </w:r>
      <w:r>
        <w:rPr>
          <w:rFonts w:ascii="Times New Roman" w:hAnsi="Times New Roman"/>
          <w:bCs/>
          <w:sz w:val="28"/>
          <w:szCs w:val="28"/>
        </w:rPr>
        <w:t>ї [10].</w:t>
      </w:r>
    </w:p>
    <w:p w14:paraId="5307D6D7" w14:textId="77777777" w:rsidR="004945BB" w:rsidRDefault="00477BDD">
      <w:pPr>
        <w:spacing w:after="0" w:line="360" w:lineRule="auto"/>
        <w:ind w:firstLine="708"/>
        <w:jc w:val="both"/>
        <w:rPr>
          <w:rFonts w:ascii="Times New Roman" w:hAnsi="Times New Roman"/>
          <w:bCs/>
          <w:sz w:val="28"/>
          <w:szCs w:val="28"/>
        </w:rPr>
      </w:pPr>
      <w:r>
        <w:rPr>
          <w:rFonts w:ascii="Times New Roman" w:hAnsi="Times New Roman"/>
          <w:bCs/>
          <w:sz w:val="28"/>
          <w:szCs w:val="28"/>
        </w:rPr>
        <w:t>Загальна послідовність просторового аналізу структури посівів включає такі етапи:</w:t>
      </w:r>
    </w:p>
    <w:p w14:paraId="6EC9CAEC"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sz w:val="28"/>
          <w:szCs w:val="28"/>
        </w:rPr>
        <w:t>В</w:t>
      </w:r>
      <w:r>
        <w:rPr>
          <w:rFonts w:ascii="Times New Roman" w:hAnsi="Times New Roman"/>
          <w:sz w:val="28"/>
          <w:szCs w:val="28"/>
        </w:rPr>
        <w:t>ибір території аналізу, наприклад територіальної громади</w:t>
      </w:r>
      <w:r>
        <w:rPr>
          <w:rFonts w:ascii="Times New Roman" w:hAnsi="Times New Roman" w:cs="Times New Roman"/>
          <w:sz w:val="28"/>
          <w:szCs w:val="28"/>
        </w:rPr>
        <w:t>;</w:t>
      </w:r>
    </w:p>
    <w:p w14:paraId="4E7AB140"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sz w:val="28"/>
          <w:szCs w:val="28"/>
        </w:rPr>
        <w:t>В</w:t>
      </w:r>
      <w:r>
        <w:rPr>
          <w:rFonts w:ascii="Times New Roman" w:hAnsi="Times New Roman"/>
          <w:sz w:val="28"/>
          <w:szCs w:val="28"/>
        </w:rPr>
        <w:t>ибір шару посівів за певний рік</w:t>
      </w:r>
      <w:r>
        <w:rPr>
          <w:rFonts w:ascii="Times New Roman" w:hAnsi="Times New Roman" w:cs="Times New Roman"/>
          <w:sz w:val="28"/>
          <w:szCs w:val="28"/>
        </w:rPr>
        <w:t>;</w:t>
      </w:r>
    </w:p>
    <w:p w14:paraId="53EEC548" w14:textId="77777777" w:rsidR="004945BB" w:rsidRDefault="00477BDD">
      <w:pPr>
        <w:pStyle w:val="ad"/>
        <w:numPr>
          <w:ilvl w:val="0"/>
          <w:numId w:val="3"/>
        </w:numPr>
        <w:spacing w:after="0" w:line="360" w:lineRule="auto"/>
        <w:ind w:hanging="218"/>
        <w:jc w:val="both"/>
        <w:rPr>
          <w:rFonts w:ascii="Times New Roman" w:hAnsi="Times New Roman" w:cs="Times New Roman"/>
          <w:sz w:val="28"/>
          <w:szCs w:val="28"/>
        </w:rPr>
      </w:pPr>
      <w:r>
        <w:rPr>
          <w:rFonts w:ascii="Times New Roman" w:hAnsi="Times New Roman"/>
          <w:sz w:val="28"/>
          <w:szCs w:val="28"/>
        </w:rPr>
        <w:t>П</w:t>
      </w:r>
      <w:r>
        <w:rPr>
          <w:rFonts w:ascii="Times New Roman" w:hAnsi="Times New Roman"/>
          <w:sz w:val="28"/>
          <w:szCs w:val="28"/>
        </w:rPr>
        <w:t>ошук полігонів посівів, які перетинають вибрану територію</w:t>
      </w:r>
      <w:r>
        <w:rPr>
          <w:rFonts w:ascii="Times New Roman" w:hAnsi="Times New Roman" w:cs="Times New Roman"/>
          <w:sz w:val="28"/>
          <w:szCs w:val="28"/>
        </w:rPr>
        <w:t>;</w:t>
      </w:r>
    </w:p>
    <w:p w14:paraId="0A133D9E" w14:textId="77777777" w:rsidR="004945BB" w:rsidRPr="00B2019C" w:rsidRDefault="00477BDD">
      <w:pPr>
        <w:pStyle w:val="ad"/>
        <w:numPr>
          <w:ilvl w:val="0"/>
          <w:numId w:val="3"/>
        </w:numPr>
        <w:spacing w:after="0" w:line="360" w:lineRule="auto"/>
        <w:ind w:hanging="218"/>
        <w:jc w:val="both"/>
        <w:rPr>
          <w:rFonts w:ascii="Times New Roman" w:hAnsi="Times New Roman" w:cs="Times New Roman"/>
          <w:sz w:val="28"/>
          <w:szCs w:val="28"/>
        </w:rPr>
      </w:pPr>
      <w:r w:rsidRPr="00B2019C">
        <w:rPr>
          <w:rFonts w:ascii="Times New Roman" w:hAnsi="Times New Roman"/>
          <w:bCs/>
          <w:sz w:val="28"/>
          <w:szCs w:val="28"/>
        </w:rPr>
        <w:t>О</w:t>
      </w:r>
      <w:r w:rsidRPr="00B2019C">
        <w:rPr>
          <w:rFonts w:ascii="Times New Roman" w:hAnsi="Times New Roman"/>
          <w:bCs/>
          <w:sz w:val="28"/>
          <w:szCs w:val="28"/>
        </w:rPr>
        <w:t>бчислення ге</w:t>
      </w:r>
      <w:r w:rsidRPr="00B2019C">
        <w:rPr>
          <w:rFonts w:ascii="Times New Roman" w:hAnsi="Times New Roman"/>
          <w:bCs/>
          <w:sz w:val="28"/>
          <w:szCs w:val="28"/>
        </w:rPr>
        <w:t>ометрії перетину між полігонами посівів і межею території</w:t>
      </w:r>
      <w:r w:rsidRPr="00B2019C">
        <w:rPr>
          <w:rFonts w:ascii="Times New Roman" w:hAnsi="Times New Roman"/>
          <w:bCs/>
          <w:sz w:val="28"/>
          <w:szCs w:val="28"/>
        </w:rPr>
        <w:t>;</w:t>
      </w:r>
    </w:p>
    <w:p w14:paraId="1F2F7D70" w14:textId="77777777" w:rsidR="004945BB" w:rsidRPr="00B2019C" w:rsidRDefault="00477BDD">
      <w:pPr>
        <w:pStyle w:val="ad"/>
        <w:numPr>
          <w:ilvl w:val="0"/>
          <w:numId w:val="3"/>
        </w:numPr>
        <w:spacing w:after="0" w:line="360" w:lineRule="auto"/>
        <w:ind w:hanging="218"/>
        <w:jc w:val="both"/>
        <w:rPr>
          <w:rFonts w:ascii="Times New Roman" w:hAnsi="Times New Roman"/>
          <w:bCs/>
          <w:sz w:val="28"/>
          <w:szCs w:val="28"/>
        </w:rPr>
      </w:pPr>
      <w:r w:rsidRPr="00B2019C">
        <w:rPr>
          <w:rFonts w:ascii="Times New Roman" w:hAnsi="Times New Roman"/>
          <w:bCs/>
          <w:sz w:val="28"/>
          <w:szCs w:val="28"/>
        </w:rPr>
        <w:t>Р</w:t>
      </w:r>
      <w:r w:rsidRPr="00B2019C">
        <w:rPr>
          <w:rFonts w:ascii="Times New Roman" w:hAnsi="Times New Roman"/>
          <w:bCs/>
          <w:sz w:val="28"/>
          <w:szCs w:val="28"/>
        </w:rPr>
        <w:t>озрахунок площі кожного фрагмента перетину</w:t>
      </w:r>
      <w:r w:rsidRPr="00B2019C">
        <w:rPr>
          <w:rFonts w:ascii="Times New Roman" w:hAnsi="Times New Roman"/>
          <w:bCs/>
          <w:sz w:val="28"/>
          <w:szCs w:val="28"/>
        </w:rPr>
        <w:t>;</w:t>
      </w:r>
    </w:p>
    <w:p w14:paraId="7BEBFD83" w14:textId="77777777" w:rsidR="004945BB" w:rsidRPr="00B2019C" w:rsidRDefault="00477BDD">
      <w:pPr>
        <w:pStyle w:val="ad"/>
        <w:numPr>
          <w:ilvl w:val="0"/>
          <w:numId w:val="3"/>
        </w:numPr>
        <w:spacing w:after="0" w:line="360" w:lineRule="auto"/>
        <w:ind w:hanging="218"/>
        <w:jc w:val="both"/>
        <w:rPr>
          <w:rFonts w:ascii="Times New Roman" w:hAnsi="Times New Roman"/>
          <w:bCs/>
          <w:sz w:val="28"/>
          <w:szCs w:val="28"/>
        </w:rPr>
      </w:pPr>
      <w:r w:rsidRPr="00B2019C">
        <w:rPr>
          <w:rFonts w:ascii="Times New Roman" w:hAnsi="Times New Roman"/>
          <w:bCs/>
          <w:sz w:val="28"/>
          <w:szCs w:val="28"/>
        </w:rPr>
        <w:t>Г</w:t>
      </w:r>
      <w:r w:rsidRPr="00B2019C">
        <w:rPr>
          <w:rFonts w:ascii="Times New Roman" w:hAnsi="Times New Roman"/>
          <w:bCs/>
          <w:sz w:val="28"/>
          <w:szCs w:val="28"/>
        </w:rPr>
        <w:t>рупування результатів за типами культур;</w:t>
      </w:r>
    </w:p>
    <w:p w14:paraId="276983E7" w14:textId="77777777" w:rsidR="004945BB" w:rsidRPr="00B2019C" w:rsidRDefault="00477BDD">
      <w:pPr>
        <w:pStyle w:val="ad"/>
        <w:numPr>
          <w:ilvl w:val="0"/>
          <w:numId w:val="3"/>
        </w:numPr>
        <w:spacing w:after="0" w:line="360" w:lineRule="auto"/>
        <w:ind w:hanging="218"/>
        <w:jc w:val="both"/>
        <w:rPr>
          <w:rFonts w:ascii="Times New Roman" w:hAnsi="Times New Roman"/>
          <w:bCs/>
          <w:sz w:val="28"/>
          <w:szCs w:val="28"/>
        </w:rPr>
      </w:pPr>
      <w:r w:rsidRPr="00B2019C">
        <w:rPr>
          <w:rFonts w:ascii="Times New Roman" w:hAnsi="Times New Roman"/>
          <w:bCs/>
          <w:sz w:val="28"/>
          <w:szCs w:val="28"/>
        </w:rPr>
        <w:t>О</w:t>
      </w:r>
      <w:r w:rsidRPr="00B2019C">
        <w:rPr>
          <w:rFonts w:ascii="Times New Roman" w:hAnsi="Times New Roman"/>
          <w:bCs/>
          <w:sz w:val="28"/>
          <w:szCs w:val="28"/>
        </w:rPr>
        <w:t>бчислення частки кожної культури у загальній структурі посівів.</w:t>
      </w:r>
    </w:p>
    <w:p w14:paraId="15F5EB65"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Такий підхід дозволяє уникнути помилок, які м</w:t>
      </w:r>
      <w:r w:rsidRPr="00B2019C">
        <w:rPr>
          <w:rFonts w:ascii="Times New Roman" w:hAnsi="Times New Roman"/>
          <w:bCs/>
          <w:sz w:val="28"/>
          <w:szCs w:val="28"/>
        </w:rPr>
        <w:t xml:space="preserve">ожуть виникати при простому врахуванні полігонів за їх центроїдом або за фактом будь-якого перетину. Якщо поле розташоване на межі двох громад, його площа має бути розподілена відповідно до фактичного просторового положення. Саме </w:t>
      </w:r>
      <w:r w:rsidRPr="00B2019C">
        <w:rPr>
          <w:rFonts w:ascii="Times New Roman" w:hAnsi="Times New Roman"/>
          <w:bCs/>
          <w:sz w:val="28"/>
          <w:szCs w:val="28"/>
        </w:rPr>
        <w:lastRenderedPageBreak/>
        <w:t xml:space="preserve">тому використання </w:t>
      </w:r>
      <w:proofErr w:type="spellStart"/>
      <w:r w:rsidRPr="00B2019C">
        <w:rPr>
          <w:rFonts w:ascii="Times New Roman" w:hAnsi="Times New Roman"/>
          <w:bCs/>
          <w:sz w:val="28"/>
          <w:szCs w:val="28"/>
        </w:rPr>
        <w:t>ST_Inter</w:t>
      </w:r>
      <w:r w:rsidRPr="00B2019C">
        <w:rPr>
          <w:rFonts w:ascii="Times New Roman" w:hAnsi="Times New Roman"/>
          <w:bCs/>
          <w:sz w:val="28"/>
          <w:szCs w:val="28"/>
        </w:rPr>
        <w:t>section</w:t>
      </w:r>
      <w:proofErr w:type="spellEnd"/>
      <w:r w:rsidRPr="00B2019C">
        <w:rPr>
          <w:rFonts w:ascii="Times New Roman" w:hAnsi="Times New Roman"/>
          <w:bCs/>
          <w:sz w:val="28"/>
          <w:szCs w:val="28"/>
        </w:rPr>
        <w:t xml:space="preserve"> є важливим для коректного розрахунку площ культур у межах адміністративних одиниць.</w:t>
      </w:r>
    </w:p>
    <w:p w14:paraId="16543731"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Математично площу культури певного типу в межах території можна подати як суму площ усіх фрагментів полігонів цієї культури, що потрапляють у межі вибраної </w:t>
      </w:r>
      <w:r w:rsidRPr="00B2019C">
        <w:rPr>
          <w:rFonts w:ascii="Times New Roman" w:hAnsi="Times New Roman"/>
          <w:bCs/>
          <w:sz w:val="28"/>
          <w:szCs w:val="28"/>
        </w:rPr>
        <w:t>території:</w:t>
      </w:r>
    </w:p>
    <w:p w14:paraId="37D620CD" w14:textId="77777777" w:rsidR="004945BB" w:rsidRPr="00B2019C" w:rsidRDefault="004945BB">
      <w:pPr>
        <w:pStyle w:val="ad"/>
        <w:spacing w:after="0" w:line="360" w:lineRule="auto"/>
        <w:ind w:left="0" w:firstLine="708"/>
        <w:jc w:val="both"/>
        <w:rPr>
          <w:rFonts w:ascii="Times New Roman" w:hAnsi="Times New Roman"/>
          <w:bCs/>
          <w:sz w:val="28"/>
          <w:szCs w:val="28"/>
        </w:rPr>
      </w:pPr>
    </w:p>
    <w:p w14:paraId="2CB535AF" w14:textId="77777777" w:rsidR="004945BB" w:rsidRPr="00B2019C" w:rsidRDefault="00477BDD">
      <w:pPr>
        <w:pStyle w:val="ad"/>
        <w:spacing w:after="0" w:line="360" w:lineRule="auto"/>
        <w:ind w:left="0"/>
        <w:jc w:val="right"/>
        <w:rPr>
          <w:rFonts w:hAnsi="Cambria Math"/>
          <w:sz w:val="28"/>
        </w:rPr>
      </w:pPr>
      <m:oMath>
        <m:r>
          <w:rPr>
            <w:rFonts w:ascii="Cambria Math" w:hAnsi="Cambria Math"/>
            <w:sz w:val="28"/>
          </w:rPr>
          <m:t>A</m:t>
        </m:r>
        <m:r>
          <m:rPr>
            <m:sty m:val="p"/>
          </m:rPr>
          <w:rPr>
            <w:rFonts w:ascii="Cambria Math" w:hAnsi="Cambria Math"/>
            <w:sz w:val="28"/>
          </w:rPr>
          <m:t>ᵢ</m:t>
        </m:r>
        <m:r>
          <w:rPr>
            <w:rFonts w:ascii="Cambria Math" w:hAnsi="Cambria Math"/>
            <w:sz w:val="28"/>
          </w:rPr>
          <m:t>(</m:t>
        </m:r>
        <m:r>
          <w:rPr>
            <w:rFonts w:ascii="Cambria Math" w:hAnsi="Cambria Math"/>
            <w:sz w:val="28"/>
          </w:rPr>
          <m:t>T</m:t>
        </m:r>
        <m:r>
          <w:rPr>
            <w:rFonts w:ascii="Cambria Math" w:hAnsi="Cambria Math"/>
            <w:sz w:val="28"/>
          </w:rPr>
          <m:t>)=</m:t>
        </m:r>
        <m:r>
          <m:rPr>
            <m:sty m:val="p"/>
          </m:rPr>
          <w:rPr>
            <w:rFonts w:ascii="Cambria Math" w:hAnsi="Cambria Math"/>
            <w:sz w:val="28"/>
          </w:rPr>
          <m:t>Σ</m:t>
        </m:r>
        <m:r>
          <w:rPr>
            <w:rFonts w:ascii="Cambria Math" w:hAnsi="Cambria Math"/>
            <w:sz w:val="28"/>
          </w:rPr>
          <m:t>Area</m:t>
        </m:r>
        <m:r>
          <w:rPr>
            <w:rFonts w:ascii="Cambria Math" w:hAnsi="Cambria Math"/>
            <w:sz w:val="28"/>
          </w:rPr>
          <m:t>(</m:t>
        </m:r>
        <m:r>
          <w:rPr>
            <w:rFonts w:ascii="Cambria Math" w:hAnsi="Cambria Math"/>
            <w:sz w:val="28"/>
          </w:rPr>
          <m:t>T</m:t>
        </m:r>
        <m:r>
          <w:rPr>
            <w:rFonts w:ascii="Cambria Math" w:hAnsi="Cambria Math"/>
            <w:sz w:val="28"/>
          </w:rPr>
          <m:t>∩</m:t>
        </m:r>
        <m:r>
          <w:rPr>
            <w:rFonts w:ascii="Cambria Math" w:hAnsi="Cambria Math"/>
            <w:sz w:val="28"/>
          </w:rPr>
          <m:t>C</m:t>
        </m:r>
        <m:r>
          <m:rPr>
            <m:sty m:val="p"/>
          </m:rPr>
          <w:rPr>
            <w:rFonts w:ascii="Cambria Math" w:hAnsi="Cambria Math"/>
            <w:sz w:val="28"/>
          </w:rPr>
          <m:t>ᵢⱼ</m:t>
        </m:r>
        <m:r>
          <w:rPr>
            <w:rFonts w:ascii="Cambria Math" w:hAnsi="Cambria Math"/>
            <w:sz w:val="28"/>
          </w:rPr>
          <m:t>)</m:t>
        </m:r>
      </m:oMath>
      <w:r w:rsidRPr="00B2019C">
        <w:rPr>
          <w:rFonts w:hAnsi="Cambria Math"/>
          <w:sz w:val="28"/>
        </w:rPr>
        <w:t xml:space="preserve">                </w:t>
      </w:r>
      <w:r w:rsidRPr="00B2019C">
        <w:rPr>
          <w:rFonts w:hAnsi="Cambria Math"/>
          <w:sz w:val="28"/>
        </w:rPr>
        <w:tab/>
      </w:r>
      <w:r w:rsidRPr="00B2019C">
        <w:rPr>
          <w:rFonts w:hAnsi="Cambria Math"/>
          <w:i/>
          <w:iCs/>
          <w:sz w:val="28"/>
        </w:rPr>
        <w:t>(1.1)</w:t>
      </w:r>
    </w:p>
    <w:p w14:paraId="3ED952EA" w14:textId="77777777" w:rsidR="004945BB" w:rsidRPr="00B2019C" w:rsidRDefault="004945BB">
      <w:pPr>
        <w:pStyle w:val="ad"/>
        <w:spacing w:after="0" w:line="360" w:lineRule="auto"/>
        <w:ind w:left="0"/>
        <w:jc w:val="both"/>
        <w:rPr>
          <w:rFonts w:hAnsi="Cambria Math"/>
          <w:sz w:val="28"/>
        </w:rPr>
      </w:pPr>
    </w:p>
    <w:p w14:paraId="324EBAC4"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де A</w:t>
      </w:r>
      <w:r w:rsidRPr="00B2019C">
        <w:rPr>
          <w:rFonts w:ascii="Times New Roman" w:hAnsi="Times New Roman"/>
          <w:bCs/>
          <w:sz w:val="28"/>
          <w:szCs w:val="28"/>
        </w:rPr>
        <w:t>ᵢ</w:t>
      </w:r>
      <w:r w:rsidRPr="00B2019C">
        <w:rPr>
          <w:rFonts w:ascii="Times New Roman" w:hAnsi="Times New Roman"/>
          <w:bCs/>
          <w:sz w:val="28"/>
          <w:szCs w:val="28"/>
        </w:rPr>
        <w:t>(T) — площа культури i у межах території T</w:t>
      </w:r>
      <w:r w:rsidRPr="00B2019C">
        <w:rPr>
          <w:rFonts w:ascii="Times New Roman" w:hAnsi="Times New Roman"/>
          <w:bCs/>
          <w:sz w:val="28"/>
          <w:szCs w:val="28"/>
        </w:rPr>
        <w:t>,</w:t>
      </w:r>
      <w:r w:rsidRPr="00B2019C">
        <w:rPr>
          <w:rFonts w:ascii="Times New Roman" w:hAnsi="Times New Roman"/>
          <w:bCs/>
          <w:sz w:val="28"/>
          <w:szCs w:val="28"/>
        </w:rPr>
        <w:t xml:space="preserve"> T — полігон території аналізу</w:t>
      </w:r>
      <w:r w:rsidRPr="00B2019C">
        <w:rPr>
          <w:rFonts w:ascii="Times New Roman" w:hAnsi="Times New Roman"/>
          <w:bCs/>
          <w:sz w:val="28"/>
          <w:szCs w:val="28"/>
        </w:rPr>
        <w:t xml:space="preserve">, </w:t>
      </w:r>
      <w:r w:rsidRPr="00B2019C">
        <w:rPr>
          <w:rFonts w:ascii="Times New Roman" w:hAnsi="Times New Roman"/>
          <w:bCs/>
          <w:sz w:val="28"/>
          <w:szCs w:val="28"/>
        </w:rPr>
        <w:t>C</w:t>
      </w:r>
      <w:r w:rsidRPr="00B2019C">
        <w:rPr>
          <w:rFonts w:ascii="Times New Roman" w:hAnsi="Times New Roman"/>
          <w:bCs/>
          <w:sz w:val="28"/>
          <w:szCs w:val="28"/>
        </w:rPr>
        <w:t>ᵢⱼ</w:t>
      </w:r>
      <w:r w:rsidRPr="00B2019C">
        <w:rPr>
          <w:rFonts w:ascii="Times New Roman" w:hAnsi="Times New Roman"/>
          <w:bCs/>
          <w:sz w:val="28"/>
          <w:szCs w:val="28"/>
        </w:rPr>
        <w:t xml:space="preserve"> — полігон посіву, що належить до культури i</w:t>
      </w:r>
      <w:r w:rsidRPr="00B2019C">
        <w:rPr>
          <w:rFonts w:ascii="Times New Roman" w:hAnsi="Times New Roman"/>
          <w:bCs/>
          <w:sz w:val="28"/>
          <w:szCs w:val="28"/>
        </w:rPr>
        <w:t>,</w:t>
      </w:r>
      <w:r w:rsidRPr="00B2019C">
        <w:rPr>
          <w:rFonts w:ascii="Times New Roman" w:hAnsi="Times New Roman"/>
          <w:bCs/>
          <w:sz w:val="28"/>
          <w:szCs w:val="28"/>
        </w:rPr>
        <w:t xml:space="preserve"> </w:t>
      </w:r>
      <w:proofErr w:type="spellStart"/>
      <w:r w:rsidRPr="00B2019C">
        <w:rPr>
          <w:rFonts w:ascii="Times New Roman" w:hAnsi="Times New Roman"/>
          <w:bCs/>
          <w:sz w:val="28"/>
          <w:szCs w:val="28"/>
        </w:rPr>
        <w:t>Area</w:t>
      </w:r>
      <w:proofErr w:type="spellEnd"/>
      <w:r w:rsidRPr="00B2019C">
        <w:rPr>
          <w:rFonts w:ascii="Times New Roman" w:hAnsi="Times New Roman"/>
          <w:bCs/>
          <w:sz w:val="28"/>
          <w:szCs w:val="28"/>
        </w:rPr>
        <w:t>(T ∩ C</w:t>
      </w:r>
      <w:r w:rsidRPr="00B2019C">
        <w:rPr>
          <w:rFonts w:ascii="Times New Roman" w:hAnsi="Times New Roman"/>
          <w:bCs/>
          <w:sz w:val="28"/>
          <w:szCs w:val="28"/>
        </w:rPr>
        <w:t>ᵢⱼ</w:t>
      </w:r>
      <w:r w:rsidRPr="00B2019C">
        <w:rPr>
          <w:rFonts w:ascii="Times New Roman" w:hAnsi="Times New Roman"/>
          <w:bCs/>
          <w:sz w:val="28"/>
          <w:szCs w:val="28"/>
        </w:rPr>
        <w:t>) — площа перетину території з відповідним полігоном посіву.</w:t>
      </w:r>
    </w:p>
    <w:p w14:paraId="115FD04A"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Після обчислення абсолютної площі кожної культури необхідно визначити її частку у загальній структурі посівів. Для цього площа окремої культури ділиться на сумарну площу всіх ідентиф</w:t>
      </w:r>
      <w:r w:rsidRPr="00B2019C">
        <w:rPr>
          <w:rFonts w:ascii="Times New Roman" w:hAnsi="Times New Roman"/>
          <w:bCs/>
          <w:sz w:val="28"/>
          <w:szCs w:val="28"/>
        </w:rPr>
        <w:t>ікованих сільськогосподарських культур у межах території:</w:t>
      </w:r>
    </w:p>
    <w:p w14:paraId="23C66D9E" w14:textId="77777777" w:rsidR="004945BB" w:rsidRPr="00B2019C" w:rsidRDefault="004945BB">
      <w:pPr>
        <w:pStyle w:val="ad"/>
        <w:spacing w:after="0" w:line="360" w:lineRule="auto"/>
        <w:ind w:left="0" w:firstLine="708"/>
        <w:jc w:val="both"/>
        <w:rPr>
          <w:rFonts w:ascii="Times New Roman" w:hAnsi="Times New Roman"/>
          <w:bCs/>
          <w:sz w:val="28"/>
          <w:szCs w:val="28"/>
        </w:rPr>
      </w:pPr>
    </w:p>
    <w:p w14:paraId="0E680BDC" w14:textId="77777777" w:rsidR="004945BB" w:rsidRPr="00B2019C" w:rsidRDefault="00477BDD">
      <w:pPr>
        <w:pStyle w:val="ad"/>
        <w:spacing w:after="0" w:line="360" w:lineRule="auto"/>
        <w:ind w:left="0"/>
        <w:jc w:val="right"/>
        <w:rPr>
          <w:rFonts w:hAnsi="Cambria Math"/>
          <w:sz w:val="28"/>
        </w:rPr>
      </w:pPr>
      <m:oMath>
        <m:r>
          <w:rPr>
            <w:rFonts w:ascii="Cambria Math" w:hAnsi="Cambria Math"/>
            <w:sz w:val="28"/>
          </w:rPr>
          <m:t>P</m:t>
        </m:r>
        <m:r>
          <m:rPr>
            <m:sty m:val="p"/>
          </m:rPr>
          <w:rPr>
            <w:rFonts w:ascii="Cambria Math" w:hAnsi="Cambria Math"/>
            <w:sz w:val="28"/>
          </w:rPr>
          <m:t>ᵢ</m:t>
        </m:r>
        <m:r>
          <w:rPr>
            <w:rFonts w:ascii="Cambria Math" w:hAnsi="Cambria Math"/>
            <w:sz w:val="28"/>
          </w:rPr>
          <m:t>=(</m:t>
        </m:r>
        <m:r>
          <w:rPr>
            <w:rFonts w:ascii="Cambria Math" w:hAnsi="Cambria Math"/>
            <w:sz w:val="28"/>
          </w:rPr>
          <m:t>A</m:t>
        </m:r>
        <m:r>
          <m:rPr>
            <m:sty m:val="p"/>
          </m:rPr>
          <w:rPr>
            <w:rFonts w:ascii="Cambria Math" w:hAnsi="Cambria Math"/>
            <w:sz w:val="28"/>
          </w:rPr>
          <m:t>ᵢ</m:t>
        </m:r>
        <m:r>
          <w:rPr>
            <w:rFonts w:ascii="Cambria Math" w:hAnsi="Cambria Math"/>
            <w:sz w:val="28"/>
          </w:rPr>
          <m:t>/</m:t>
        </m:r>
        <m:r>
          <w:rPr>
            <w:rFonts w:ascii="Cambria Math" w:hAnsi="Cambria Math"/>
            <w:sz w:val="28"/>
          </w:rPr>
          <m:t>At</m:t>
        </m:r>
        <m:r>
          <w:rPr>
            <w:rFonts w:ascii="Cambria Math" w:hAnsi="Cambria Math"/>
            <w:sz w:val="28"/>
          </w:rPr>
          <m:t>otal</m:t>
        </m:r>
        <m:r>
          <w:rPr>
            <w:rFonts w:ascii="Cambria Math" w:hAnsi="Cambria Math"/>
            <w:sz w:val="28"/>
          </w:rPr>
          <m:t>)</m:t>
        </m:r>
        <m:r>
          <m:rPr>
            <m:sty m:val="p"/>
          </m:rPr>
          <w:rPr>
            <w:rFonts w:ascii="Cambria Math" w:hAnsi="Cambria Math"/>
            <w:sz w:val="28"/>
          </w:rPr>
          <m:t>×</m:t>
        </m:r>
        <m:r>
          <w:rPr>
            <w:rFonts w:ascii="Cambria Math" w:hAnsi="Cambria Math"/>
            <w:sz w:val="28"/>
          </w:rPr>
          <m:t>100%</m:t>
        </m:r>
      </m:oMath>
      <w:r w:rsidRPr="00B2019C">
        <w:rPr>
          <w:rFonts w:hAnsi="Cambria Math"/>
          <w:sz w:val="28"/>
        </w:rPr>
        <w:t xml:space="preserve">                  </w:t>
      </w:r>
      <w:r w:rsidRPr="00B2019C">
        <w:rPr>
          <w:rFonts w:hAnsi="Cambria Math"/>
          <w:i/>
          <w:iCs/>
          <w:sz w:val="28"/>
        </w:rPr>
        <w:t>(1.2)</w:t>
      </w:r>
    </w:p>
    <w:p w14:paraId="489BB902" w14:textId="77777777" w:rsidR="004945BB" w:rsidRPr="00B2019C" w:rsidRDefault="004945BB">
      <w:pPr>
        <w:pStyle w:val="ad"/>
        <w:spacing w:after="0" w:line="360" w:lineRule="auto"/>
        <w:ind w:left="0"/>
        <w:jc w:val="both"/>
        <w:rPr>
          <w:rFonts w:hAnsi="Cambria Math"/>
          <w:sz w:val="28"/>
        </w:rPr>
      </w:pPr>
    </w:p>
    <w:p w14:paraId="19156383"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де P</w:t>
      </w:r>
      <w:r w:rsidRPr="00B2019C">
        <w:rPr>
          <w:rFonts w:ascii="Times New Roman" w:hAnsi="Times New Roman"/>
          <w:bCs/>
          <w:sz w:val="28"/>
          <w:szCs w:val="28"/>
        </w:rPr>
        <w:t>ᵢ</w:t>
      </w:r>
      <w:r w:rsidRPr="00B2019C">
        <w:rPr>
          <w:rFonts w:ascii="Times New Roman" w:hAnsi="Times New Roman"/>
          <w:bCs/>
          <w:sz w:val="28"/>
          <w:szCs w:val="28"/>
        </w:rPr>
        <w:t xml:space="preserve"> — частка культури i у відсотках, A</w:t>
      </w:r>
      <w:r w:rsidRPr="00B2019C">
        <w:rPr>
          <w:rFonts w:ascii="Times New Roman" w:hAnsi="Times New Roman"/>
          <w:bCs/>
          <w:sz w:val="28"/>
          <w:szCs w:val="28"/>
        </w:rPr>
        <w:t>ᵢ</w:t>
      </w:r>
      <w:r w:rsidRPr="00B2019C">
        <w:rPr>
          <w:rFonts w:ascii="Times New Roman" w:hAnsi="Times New Roman"/>
          <w:bCs/>
          <w:sz w:val="28"/>
          <w:szCs w:val="28"/>
        </w:rPr>
        <w:t xml:space="preserve"> — площа культури i, </w:t>
      </w:r>
      <w:proofErr w:type="spellStart"/>
      <w:r w:rsidRPr="00B2019C">
        <w:rPr>
          <w:rFonts w:ascii="Times New Roman" w:hAnsi="Times New Roman"/>
          <w:bCs/>
          <w:sz w:val="28"/>
          <w:szCs w:val="28"/>
        </w:rPr>
        <w:t>Atotal</w:t>
      </w:r>
      <w:proofErr w:type="spellEnd"/>
      <w:r w:rsidRPr="00B2019C">
        <w:rPr>
          <w:rFonts w:ascii="Times New Roman" w:hAnsi="Times New Roman"/>
          <w:bCs/>
          <w:sz w:val="28"/>
          <w:szCs w:val="28"/>
        </w:rPr>
        <w:t xml:space="preserve"> — загальна площа всіх проаналізованих посівів у межах території [36].</w:t>
      </w:r>
    </w:p>
    <w:p w14:paraId="64974DA3"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Важлив</w:t>
      </w:r>
      <w:r w:rsidRPr="00B2019C">
        <w:rPr>
          <w:rFonts w:ascii="Times New Roman" w:hAnsi="Times New Roman"/>
          <w:bCs/>
          <w:sz w:val="28"/>
          <w:szCs w:val="28"/>
        </w:rPr>
        <w:t>о, що загальна площа для розрахунку часток має визначатися не як площа всієї громади, а як сумарна площа виявлених сільськогосподарських посівів. Це дозволяє не враховувати ліси, водойми, забудовані території, дороги та інші об’єкти, які не належать до пос</w:t>
      </w:r>
      <w:r w:rsidRPr="00B2019C">
        <w:rPr>
          <w:rFonts w:ascii="Times New Roman" w:hAnsi="Times New Roman"/>
          <w:bCs/>
          <w:sz w:val="28"/>
          <w:szCs w:val="28"/>
        </w:rPr>
        <w:t>івних площ. Такий підхід забезпечує коректне відображення саме структури посівів, а не структури всього земного покриву громади.</w:t>
      </w:r>
    </w:p>
    <w:p w14:paraId="1B8A5722" w14:textId="77777777" w:rsidR="004945BB" w:rsidRPr="00B2019C" w:rsidRDefault="00477BDD">
      <w:pPr>
        <w:pStyle w:val="ad"/>
        <w:spacing w:after="0" w:line="360" w:lineRule="auto"/>
        <w:ind w:left="0" w:firstLine="708"/>
        <w:jc w:val="both"/>
        <w:rPr>
          <w:rFonts w:hAnsi="Cambria Math"/>
          <w:sz w:val="28"/>
        </w:rPr>
      </w:pPr>
      <w:r w:rsidRPr="00B2019C">
        <w:rPr>
          <w:rFonts w:ascii="Times New Roman" w:hAnsi="Times New Roman"/>
          <w:bCs/>
          <w:sz w:val="28"/>
          <w:szCs w:val="28"/>
        </w:rPr>
        <w:t xml:space="preserve">Для швидкої характеристики аграрного профілю території може використовуватися показник домінуючої культури. Домінуючою </w:t>
      </w:r>
      <w:r w:rsidRPr="00B2019C">
        <w:rPr>
          <w:rFonts w:ascii="Times New Roman" w:hAnsi="Times New Roman"/>
          <w:bCs/>
          <w:sz w:val="28"/>
          <w:szCs w:val="28"/>
        </w:rPr>
        <w:lastRenderedPageBreak/>
        <w:t>вважаєть</w:t>
      </w:r>
      <w:r w:rsidRPr="00B2019C">
        <w:rPr>
          <w:rFonts w:ascii="Times New Roman" w:hAnsi="Times New Roman"/>
          <w:bCs/>
          <w:sz w:val="28"/>
          <w:szCs w:val="28"/>
        </w:rPr>
        <w:t>ся культура, яка займає найбільшу площу серед усіх культур у межах території.</w:t>
      </w:r>
    </w:p>
    <w:p w14:paraId="253D82ED"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Цей показник дозволяє узагальнити інформацію про спеціалізацію території. Наприклад, якщо найбільшу частку в громаді займає соняшник, можна говорити про його домінування у структ</w:t>
      </w:r>
      <w:r w:rsidRPr="00B2019C">
        <w:rPr>
          <w:rFonts w:ascii="Times New Roman" w:hAnsi="Times New Roman"/>
          <w:bCs/>
          <w:sz w:val="28"/>
          <w:szCs w:val="28"/>
        </w:rPr>
        <w:t>урі посівів. Водночас такий показник необхідно інтерпретувати обережно, оскільки домінуюча культура може займати як відносно невелику частку за умови високої різноманітності посівів, так і значну частку, що може свідчити про ризики монокультурності [4].</w:t>
      </w:r>
    </w:p>
    <w:p w14:paraId="43D49431" w14:textId="77777777" w:rsidR="004945BB" w:rsidRPr="00B2019C" w:rsidRDefault="00477BDD">
      <w:pPr>
        <w:pStyle w:val="ad"/>
        <w:spacing w:after="0" w:line="360" w:lineRule="auto"/>
        <w:ind w:left="0"/>
        <w:jc w:val="both"/>
        <w:rPr>
          <w:rFonts w:ascii="Times New Roman" w:hAnsi="Times New Roman"/>
          <w:bCs/>
          <w:sz w:val="28"/>
          <w:szCs w:val="28"/>
        </w:rPr>
      </w:pPr>
      <w:r w:rsidRPr="00B2019C">
        <w:rPr>
          <w:rFonts w:ascii="Times New Roman" w:hAnsi="Times New Roman"/>
          <w:bCs/>
          <w:sz w:val="28"/>
          <w:szCs w:val="28"/>
        </w:rPr>
        <w:tab/>
        <w:t>О</w:t>
      </w:r>
      <w:r w:rsidRPr="00B2019C">
        <w:rPr>
          <w:rFonts w:ascii="Times New Roman" w:hAnsi="Times New Roman"/>
          <w:bCs/>
          <w:sz w:val="28"/>
          <w:szCs w:val="28"/>
        </w:rPr>
        <w:t>крім просторового аналізу, важливою складовою моніторингу є часовий аналіз. Він передбачає порівняння структури посівів за різні роки та дозволяє оцінити, як змінюється використання земель у межах певної території. Якщо система зберігає шари посівів за кіл</w:t>
      </w:r>
      <w:r w:rsidRPr="00B2019C">
        <w:rPr>
          <w:rFonts w:ascii="Times New Roman" w:hAnsi="Times New Roman"/>
          <w:bCs/>
          <w:sz w:val="28"/>
          <w:szCs w:val="28"/>
        </w:rPr>
        <w:t>ька років, можна визначити збільшення або зменшення площ окремих культур, зміну їх частки, появу нових культур або зникнення певних типів посівів [36].</w:t>
      </w:r>
    </w:p>
    <w:p w14:paraId="4D45EA53"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Найпростішим показником часової зміни є різниця площі культури між двома роками:</w:t>
      </w:r>
    </w:p>
    <w:p w14:paraId="0E3B59C8" w14:textId="77777777" w:rsidR="004945BB" w:rsidRPr="00B2019C" w:rsidRDefault="004945BB">
      <w:pPr>
        <w:pStyle w:val="ad"/>
        <w:spacing w:after="0" w:line="360" w:lineRule="auto"/>
        <w:ind w:left="0"/>
        <w:jc w:val="both"/>
        <w:rPr>
          <w:rFonts w:ascii="Times New Roman" w:hAnsi="Times New Roman"/>
          <w:bCs/>
          <w:sz w:val="28"/>
          <w:szCs w:val="28"/>
        </w:rPr>
      </w:pPr>
    </w:p>
    <w:p w14:paraId="15F00927" w14:textId="77777777" w:rsidR="004945BB" w:rsidRPr="00B2019C" w:rsidRDefault="00477BDD">
      <w:pPr>
        <w:pStyle w:val="ad"/>
        <w:spacing w:after="0" w:line="360" w:lineRule="auto"/>
        <w:ind w:left="0"/>
        <w:jc w:val="right"/>
        <w:rPr>
          <w:rFonts w:ascii="Times New Roman" w:hAnsi="Times New Roman"/>
          <w:bCs/>
          <w:sz w:val="28"/>
          <w:szCs w:val="28"/>
        </w:rPr>
      </w:pPr>
      <m:oMath>
        <m:r>
          <m:rPr>
            <m:sty m:val="p"/>
          </m:rPr>
          <w:rPr>
            <w:rFonts w:ascii="Cambria Math" w:hAnsi="Cambria Math"/>
            <w:sz w:val="28"/>
          </w:rPr>
          <m:t>Δ</m:t>
        </m:r>
        <m:r>
          <w:rPr>
            <w:rFonts w:ascii="Cambria Math" w:hAnsi="Cambria Math"/>
            <w:sz w:val="28"/>
          </w:rPr>
          <m:t>A</m:t>
        </m:r>
        <m:r>
          <m:rPr>
            <m:sty m:val="p"/>
          </m:rPr>
          <w:rPr>
            <w:rFonts w:ascii="Cambria Math" w:hAnsi="Cambria Math"/>
            <w:sz w:val="28"/>
          </w:rPr>
          <m:t>ᵢ</m:t>
        </m:r>
        <m:r>
          <w:rPr>
            <w:rFonts w:ascii="Cambria Math" w:hAnsi="Cambria Math"/>
            <w:sz w:val="28"/>
          </w:rPr>
          <m:t>=</m:t>
        </m:r>
        <m:r>
          <w:rPr>
            <w:rFonts w:ascii="Cambria Math" w:hAnsi="Cambria Math"/>
            <w:sz w:val="28"/>
          </w:rPr>
          <m:t>A</m:t>
        </m:r>
        <m:r>
          <m:rPr>
            <m:sty m:val="p"/>
          </m:rPr>
          <w:rPr>
            <w:rFonts w:ascii="Cambria Math" w:hAnsi="Cambria Math"/>
            <w:sz w:val="28"/>
          </w:rPr>
          <m:t>ᵢ</m:t>
        </m:r>
        <m:r>
          <w:rPr>
            <w:rFonts w:ascii="Cambria Math" w:hAnsi="Cambria Math"/>
            <w:sz w:val="28"/>
          </w:rPr>
          <m:t>(</m:t>
        </m:r>
        <m:r>
          <w:rPr>
            <w:rFonts w:ascii="Cambria Math" w:hAnsi="Cambria Math"/>
            <w:sz w:val="28"/>
          </w:rPr>
          <m:t>t</m:t>
        </m:r>
        <m:r>
          <m:rPr>
            <m:sty m:val="p"/>
          </m:rPr>
          <w:rPr>
            <w:rFonts w:ascii="Cambria Math" w:hAnsi="Cambria Math"/>
            <w:sz w:val="28"/>
          </w:rPr>
          <m:t>₂</m:t>
        </m:r>
        <m:r>
          <w:rPr>
            <w:rFonts w:ascii="Cambria Math" w:hAnsi="Cambria Math"/>
            <w:sz w:val="28"/>
          </w:rPr>
          <m:t>)-</m:t>
        </m:r>
        <m:r>
          <w:rPr>
            <w:rFonts w:ascii="Cambria Math" w:hAnsi="Cambria Math"/>
            <w:sz w:val="28"/>
          </w:rPr>
          <m:t>A</m:t>
        </m:r>
        <m:r>
          <m:rPr>
            <m:sty m:val="p"/>
          </m:rPr>
          <w:rPr>
            <w:rFonts w:ascii="Cambria Math" w:hAnsi="Cambria Math"/>
            <w:sz w:val="28"/>
          </w:rPr>
          <m:t>ᵢ</m:t>
        </m:r>
        <m:r>
          <w:rPr>
            <w:rFonts w:ascii="Cambria Math" w:hAnsi="Cambria Math"/>
            <w:sz w:val="28"/>
          </w:rPr>
          <m:t>(</m:t>
        </m:r>
        <m:r>
          <w:rPr>
            <w:rFonts w:ascii="Cambria Math" w:hAnsi="Cambria Math"/>
            <w:sz w:val="28"/>
          </w:rPr>
          <m:t>t</m:t>
        </m:r>
        <m:r>
          <m:rPr>
            <m:sty m:val="p"/>
          </m:rPr>
          <w:rPr>
            <w:rFonts w:ascii="Cambria Math" w:hAnsi="Cambria Math"/>
            <w:sz w:val="28"/>
          </w:rPr>
          <m:t>₁</m:t>
        </m:r>
        <m:r>
          <w:rPr>
            <w:rFonts w:ascii="Cambria Math" w:hAnsi="Cambria Math"/>
            <w:sz w:val="28"/>
          </w:rPr>
          <m:t>)</m:t>
        </m:r>
      </m:oMath>
      <w:r w:rsidRPr="00B2019C">
        <w:rPr>
          <w:rFonts w:hAnsi="Cambria Math"/>
          <w:sz w:val="28"/>
        </w:rPr>
        <w:t xml:space="preserve">                   </w:t>
      </w:r>
      <w:r w:rsidRPr="00B2019C">
        <w:rPr>
          <w:rFonts w:hAnsi="Cambria Math"/>
          <w:i/>
          <w:iCs/>
          <w:sz w:val="28"/>
        </w:rPr>
        <w:t>(1.3)</w:t>
      </w:r>
    </w:p>
    <w:p w14:paraId="349BD930" w14:textId="77777777" w:rsidR="004945BB" w:rsidRPr="00B2019C" w:rsidRDefault="004945BB">
      <w:pPr>
        <w:pStyle w:val="ad"/>
        <w:spacing w:after="0" w:line="360" w:lineRule="auto"/>
        <w:ind w:left="0"/>
        <w:jc w:val="both"/>
        <w:rPr>
          <w:rFonts w:ascii="Times New Roman" w:hAnsi="Times New Roman"/>
          <w:bCs/>
          <w:sz w:val="28"/>
          <w:szCs w:val="28"/>
        </w:rPr>
      </w:pPr>
    </w:p>
    <w:p w14:paraId="59E7CCDE"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де A</w:t>
      </w:r>
      <w:r w:rsidRPr="00B2019C">
        <w:rPr>
          <w:rFonts w:ascii="Times New Roman" w:hAnsi="Times New Roman"/>
          <w:bCs/>
          <w:sz w:val="28"/>
          <w:szCs w:val="28"/>
        </w:rPr>
        <w:t>ᵢ</w:t>
      </w:r>
      <w:r w:rsidRPr="00B2019C">
        <w:rPr>
          <w:rFonts w:ascii="Times New Roman" w:hAnsi="Times New Roman"/>
          <w:bCs/>
          <w:sz w:val="28"/>
          <w:szCs w:val="28"/>
        </w:rPr>
        <w:t>(t₁) — площа культури i у базовому році, а A</w:t>
      </w:r>
      <w:r w:rsidRPr="00B2019C">
        <w:rPr>
          <w:rFonts w:ascii="Times New Roman" w:hAnsi="Times New Roman"/>
          <w:bCs/>
          <w:sz w:val="28"/>
          <w:szCs w:val="28"/>
        </w:rPr>
        <w:t>ᵢ</w:t>
      </w:r>
      <w:r w:rsidRPr="00B2019C">
        <w:rPr>
          <w:rFonts w:ascii="Times New Roman" w:hAnsi="Times New Roman"/>
          <w:bCs/>
          <w:sz w:val="28"/>
          <w:szCs w:val="28"/>
        </w:rPr>
        <w:t xml:space="preserve">(t₂) — площа цієї культури у наступному або порівнюваному році. Якщо значення </w:t>
      </w:r>
      <w:proofErr w:type="spellStart"/>
      <w:r w:rsidRPr="00B2019C">
        <w:rPr>
          <w:rFonts w:ascii="Times New Roman" w:hAnsi="Times New Roman"/>
          <w:bCs/>
          <w:sz w:val="28"/>
          <w:szCs w:val="28"/>
        </w:rPr>
        <w:t>ΔA</w:t>
      </w:r>
      <w:proofErr w:type="spellEnd"/>
      <w:r w:rsidRPr="00B2019C">
        <w:rPr>
          <w:rFonts w:ascii="Times New Roman" w:hAnsi="Times New Roman"/>
          <w:bCs/>
          <w:sz w:val="28"/>
          <w:szCs w:val="28"/>
        </w:rPr>
        <w:t>ᵢ</w:t>
      </w:r>
      <w:r w:rsidRPr="00B2019C">
        <w:rPr>
          <w:rFonts w:ascii="Times New Roman" w:hAnsi="Times New Roman"/>
          <w:bCs/>
          <w:sz w:val="28"/>
          <w:szCs w:val="28"/>
        </w:rPr>
        <w:t xml:space="preserve"> є додатним, площа культури збільшилася, якщо від’ємним — зменшилася.</w:t>
      </w:r>
    </w:p>
    <w:p w14:paraId="2CAB56F6"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Для порівняння територій</w:t>
      </w:r>
      <w:r w:rsidRPr="00B2019C">
        <w:rPr>
          <w:rFonts w:ascii="Times New Roman" w:hAnsi="Times New Roman"/>
          <w:bCs/>
          <w:sz w:val="28"/>
          <w:szCs w:val="28"/>
        </w:rPr>
        <w:t xml:space="preserve"> різного розміру доцільно аналізувати не лише абсолютну зміну площі, а й зміну частки культури у структурі посівів:</w:t>
      </w:r>
    </w:p>
    <w:p w14:paraId="4433EDF0" w14:textId="77777777" w:rsidR="004945BB" w:rsidRPr="00B2019C" w:rsidRDefault="004945BB">
      <w:pPr>
        <w:pStyle w:val="ad"/>
        <w:spacing w:after="0" w:line="360" w:lineRule="auto"/>
        <w:ind w:left="0"/>
        <w:jc w:val="both"/>
        <w:rPr>
          <w:rFonts w:ascii="Times New Roman" w:hAnsi="Times New Roman"/>
          <w:bCs/>
          <w:sz w:val="28"/>
          <w:szCs w:val="28"/>
        </w:rPr>
      </w:pPr>
    </w:p>
    <w:p w14:paraId="173BF079" w14:textId="77777777" w:rsidR="004945BB" w:rsidRPr="00B2019C" w:rsidRDefault="00477BDD">
      <w:pPr>
        <w:pStyle w:val="ad"/>
        <w:spacing w:after="0" w:line="360" w:lineRule="auto"/>
        <w:ind w:left="0"/>
        <w:jc w:val="right"/>
        <w:rPr>
          <w:rFonts w:ascii="Times New Roman" w:hAnsi="Times New Roman"/>
          <w:bCs/>
          <w:sz w:val="28"/>
          <w:szCs w:val="28"/>
        </w:rPr>
      </w:pPr>
      <m:oMath>
        <m:r>
          <m:rPr>
            <m:sty m:val="p"/>
          </m:rPr>
          <w:rPr>
            <w:rFonts w:ascii="Cambria Math" w:hAnsi="Cambria Math"/>
            <w:sz w:val="28"/>
          </w:rPr>
          <m:t>Δ</m:t>
        </m:r>
        <m:r>
          <w:rPr>
            <w:rFonts w:ascii="Cambria Math" w:hAnsi="Cambria Math"/>
            <w:sz w:val="28"/>
          </w:rPr>
          <m:t>P</m:t>
        </m:r>
        <m:r>
          <m:rPr>
            <m:sty m:val="p"/>
          </m:rPr>
          <w:rPr>
            <w:rFonts w:ascii="Cambria Math" w:hAnsi="Cambria Math"/>
            <w:sz w:val="28"/>
          </w:rPr>
          <m:t>ᵢ</m:t>
        </m:r>
        <m:r>
          <w:rPr>
            <w:rFonts w:ascii="Cambria Math" w:hAnsi="Cambria Math"/>
            <w:sz w:val="28"/>
          </w:rPr>
          <m:t>=</m:t>
        </m:r>
        <m:r>
          <w:rPr>
            <w:rFonts w:ascii="Cambria Math" w:hAnsi="Cambria Math"/>
            <w:sz w:val="28"/>
          </w:rPr>
          <m:t>P</m:t>
        </m:r>
        <m:r>
          <m:rPr>
            <m:sty m:val="p"/>
          </m:rPr>
          <w:rPr>
            <w:rFonts w:ascii="Cambria Math" w:hAnsi="Cambria Math"/>
            <w:sz w:val="28"/>
          </w:rPr>
          <m:t>ᵢ</m:t>
        </m:r>
        <m:r>
          <w:rPr>
            <w:rFonts w:ascii="Cambria Math" w:hAnsi="Cambria Math"/>
            <w:sz w:val="28"/>
          </w:rPr>
          <m:t>(</m:t>
        </m:r>
        <m:r>
          <w:rPr>
            <w:rFonts w:ascii="Cambria Math" w:hAnsi="Cambria Math"/>
            <w:sz w:val="28"/>
          </w:rPr>
          <m:t>t</m:t>
        </m:r>
        <m:r>
          <m:rPr>
            <m:sty m:val="p"/>
          </m:rPr>
          <w:rPr>
            <w:rFonts w:ascii="Cambria Math" w:hAnsi="Cambria Math"/>
            <w:sz w:val="28"/>
          </w:rPr>
          <m:t>₂</m:t>
        </m:r>
        <m:r>
          <w:rPr>
            <w:rFonts w:ascii="Cambria Math" w:hAnsi="Cambria Math"/>
            <w:sz w:val="28"/>
          </w:rPr>
          <m:t>)-</m:t>
        </m:r>
        <m:r>
          <w:rPr>
            <w:rFonts w:ascii="Cambria Math" w:hAnsi="Cambria Math"/>
            <w:sz w:val="28"/>
          </w:rPr>
          <m:t>P</m:t>
        </m:r>
        <m:r>
          <m:rPr>
            <m:sty m:val="p"/>
          </m:rPr>
          <w:rPr>
            <w:rFonts w:ascii="Cambria Math" w:hAnsi="Cambria Math"/>
            <w:sz w:val="28"/>
          </w:rPr>
          <m:t>ᵢ</m:t>
        </m:r>
        <m:r>
          <w:rPr>
            <w:rFonts w:ascii="Cambria Math" w:hAnsi="Cambria Math"/>
            <w:sz w:val="28"/>
          </w:rPr>
          <m:t>(</m:t>
        </m:r>
        <m:r>
          <w:rPr>
            <w:rFonts w:ascii="Cambria Math" w:hAnsi="Cambria Math"/>
            <w:sz w:val="28"/>
          </w:rPr>
          <m:t>t</m:t>
        </m:r>
        <m:r>
          <m:rPr>
            <m:sty m:val="p"/>
          </m:rPr>
          <w:rPr>
            <w:rFonts w:ascii="Cambria Math" w:hAnsi="Cambria Math"/>
            <w:sz w:val="28"/>
          </w:rPr>
          <m:t>₁</m:t>
        </m:r>
        <m:r>
          <w:rPr>
            <w:rFonts w:ascii="Cambria Math" w:hAnsi="Cambria Math"/>
            <w:sz w:val="28"/>
          </w:rPr>
          <m:t>)</m:t>
        </m:r>
      </m:oMath>
      <w:r w:rsidRPr="00B2019C">
        <w:rPr>
          <w:rFonts w:hAnsi="Cambria Math"/>
          <w:sz w:val="28"/>
        </w:rPr>
        <w:t xml:space="preserve">                   </w:t>
      </w:r>
      <w:r w:rsidRPr="00B2019C">
        <w:rPr>
          <w:rFonts w:hAnsi="Cambria Math"/>
          <w:i/>
          <w:iCs/>
          <w:sz w:val="28"/>
        </w:rPr>
        <w:t>(1.4)</w:t>
      </w:r>
    </w:p>
    <w:p w14:paraId="71851517" w14:textId="77777777" w:rsidR="004945BB" w:rsidRPr="00B2019C" w:rsidRDefault="004945BB">
      <w:pPr>
        <w:pStyle w:val="ad"/>
        <w:spacing w:after="0" w:line="360" w:lineRule="auto"/>
        <w:ind w:left="0"/>
        <w:jc w:val="both"/>
        <w:rPr>
          <w:rFonts w:ascii="Times New Roman" w:hAnsi="Times New Roman"/>
          <w:bCs/>
          <w:sz w:val="28"/>
          <w:szCs w:val="28"/>
        </w:rPr>
      </w:pPr>
    </w:p>
    <w:p w14:paraId="198709F8"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lastRenderedPageBreak/>
        <w:t>Цей показник дозволяє зрозуміти, чи посилилася роль певної культури у структурі посівів нез</w:t>
      </w:r>
      <w:r w:rsidRPr="00B2019C">
        <w:rPr>
          <w:rFonts w:ascii="Times New Roman" w:hAnsi="Times New Roman"/>
          <w:bCs/>
          <w:sz w:val="28"/>
          <w:szCs w:val="28"/>
        </w:rPr>
        <w:t>алежно від загальної площі території. Наприклад, навіть якщо абсолютна площа культури зросла незначно, її частка може суттєво збільшитися через скорочення площ інших культур.</w:t>
      </w:r>
    </w:p>
    <w:p w14:paraId="6C96373F"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Часовий аналіз може виконуватися на різних рівнях деталізації. На рівні громади в</w:t>
      </w:r>
      <w:r w:rsidRPr="00B2019C">
        <w:rPr>
          <w:rFonts w:ascii="Times New Roman" w:hAnsi="Times New Roman"/>
          <w:bCs/>
          <w:sz w:val="28"/>
          <w:szCs w:val="28"/>
        </w:rPr>
        <w:t>ін показує загальні тенденції зміни аграрної спеціалізації. На рівні земельної ділянки або поля він дозволяє аналізувати послідовність культур, тобто сівозміну. Саме локальний рівень є найбільш цінним для виявлення повторного вирощування однієї культури на</w:t>
      </w:r>
      <w:r w:rsidRPr="00B2019C">
        <w:rPr>
          <w:rFonts w:ascii="Times New Roman" w:hAnsi="Times New Roman"/>
          <w:bCs/>
          <w:sz w:val="28"/>
          <w:szCs w:val="28"/>
        </w:rPr>
        <w:t xml:space="preserve"> тій самій ділянці або порушення рекомендованого чергування культур [8, 37].</w:t>
      </w:r>
    </w:p>
    <w:p w14:paraId="59D26904"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Аналіз сівозміни у ГІС базується на порівнянні типів культур на одній і тій самій території за різні роки. Якщо для певної земельної ділянки доступні шари посівів за кілька </w:t>
      </w:r>
      <w:r w:rsidRPr="00B2019C">
        <w:rPr>
          <w:rFonts w:ascii="Times New Roman" w:hAnsi="Times New Roman"/>
          <w:bCs/>
          <w:sz w:val="28"/>
          <w:szCs w:val="28"/>
        </w:rPr>
        <w:t>років, система може сформувати послідовність культур. Наприклад: пшениця → соняшник → кукурудза → соя. Така послідовність дозволяє оцінити, чи відбувається чергування культур, чи спостерігається повторення однієї культури протягом кількох років.</w:t>
      </w:r>
    </w:p>
    <w:p w14:paraId="7813A57A"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У спрощено</w:t>
      </w:r>
      <w:r w:rsidRPr="00B2019C">
        <w:rPr>
          <w:rFonts w:ascii="Times New Roman" w:hAnsi="Times New Roman"/>
          <w:bCs/>
          <w:sz w:val="28"/>
          <w:szCs w:val="28"/>
        </w:rPr>
        <w:t>му вигляді зміна культури на ділянці може бути описана умовою:</w:t>
      </w:r>
    </w:p>
    <w:p w14:paraId="24C03029" w14:textId="77777777" w:rsidR="004945BB" w:rsidRPr="00B2019C" w:rsidRDefault="004945BB">
      <w:pPr>
        <w:pStyle w:val="ad"/>
        <w:spacing w:after="0" w:line="360" w:lineRule="auto"/>
        <w:ind w:left="0"/>
        <w:jc w:val="both"/>
        <w:rPr>
          <w:rFonts w:ascii="Times New Roman" w:hAnsi="Times New Roman"/>
          <w:bCs/>
          <w:sz w:val="28"/>
          <w:szCs w:val="28"/>
        </w:rPr>
      </w:pPr>
    </w:p>
    <w:p w14:paraId="7C044BAA" w14:textId="77777777" w:rsidR="004945BB" w:rsidRPr="00B2019C" w:rsidRDefault="00477BDD">
      <w:pPr>
        <w:pStyle w:val="ad"/>
        <w:spacing w:after="0" w:line="360" w:lineRule="auto"/>
        <w:ind w:left="0"/>
        <w:jc w:val="right"/>
        <w:rPr>
          <w:rFonts w:ascii="Times New Roman" w:hAnsi="Times New Roman"/>
          <w:bCs/>
          <w:sz w:val="28"/>
          <w:szCs w:val="28"/>
        </w:rPr>
      </w:pPr>
      <m:oMath>
        <m:r>
          <w:rPr>
            <w:rFonts w:ascii="Cambria Math" w:hAnsi="Cambria Math"/>
            <w:sz w:val="28"/>
          </w:rPr>
          <m:t>C</m:t>
        </m:r>
        <m:r>
          <w:rPr>
            <w:rFonts w:ascii="Cambria Math" w:hAnsi="Cambria Math"/>
            <w:sz w:val="28"/>
          </w:rPr>
          <m:t>(</m:t>
        </m:r>
        <m:r>
          <w:rPr>
            <w:rFonts w:ascii="Cambria Math" w:hAnsi="Cambria Math"/>
            <w:sz w:val="28"/>
          </w:rPr>
          <m:t>t</m:t>
        </m:r>
        <m:r>
          <m:rPr>
            <m:sty m:val="p"/>
          </m:rPr>
          <w:rPr>
            <w:rFonts w:ascii="Cambria Math" w:hAnsi="Cambria Math"/>
            <w:sz w:val="28"/>
          </w:rPr>
          <m:t>₁</m:t>
        </m:r>
        <m:r>
          <w:rPr>
            <w:rFonts w:ascii="Cambria Math" w:hAnsi="Cambria Math"/>
            <w:sz w:val="28"/>
          </w:rPr>
          <m:t>)≠</m:t>
        </m:r>
        <m:r>
          <w:rPr>
            <w:rFonts w:ascii="Cambria Math" w:hAnsi="Cambria Math"/>
            <w:sz w:val="28"/>
          </w:rPr>
          <m:t>C</m:t>
        </m:r>
        <m:r>
          <w:rPr>
            <w:rFonts w:ascii="Cambria Math" w:hAnsi="Cambria Math"/>
            <w:sz w:val="28"/>
          </w:rPr>
          <m:t>(</m:t>
        </m:r>
        <m:r>
          <w:rPr>
            <w:rFonts w:ascii="Cambria Math" w:hAnsi="Cambria Math"/>
            <w:sz w:val="28"/>
          </w:rPr>
          <m:t>t</m:t>
        </m:r>
        <m:r>
          <m:rPr>
            <m:sty m:val="p"/>
          </m:rPr>
          <w:rPr>
            <w:rFonts w:ascii="Cambria Math" w:hAnsi="Cambria Math"/>
            <w:sz w:val="28"/>
          </w:rPr>
          <m:t>₂</m:t>
        </m:r>
        <m:r>
          <w:rPr>
            <w:rFonts w:ascii="Cambria Math" w:hAnsi="Cambria Math"/>
            <w:sz w:val="28"/>
          </w:rPr>
          <m:t>)</m:t>
        </m:r>
      </m:oMath>
      <w:r w:rsidRPr="00B2019C">
        <w:rPr>
          <w:rFonts w:hAnsi="Cambria Math"/>
          <w:sz w:val="28"/>
        </w:rPr>
        <w:t xml:space="preserve">                     </w:t>
      </w:r>
      <w:r w:rsidRPr="00B2019C">
        <w:rPr>
          <w:rFonts w:hAnsi="Cambria Math"/>
          <w:i/>
          <w:iCs/>
          <w:sz w:val="28"/>
        </w:rPr>
        <w:t>(1.5)</w:t>
      </w:r>
    </w:p>
    <w:p w14:paraId="4BD7B07E" w14:textId="77777777" w:rsidR="004945BB" w:rsidRPr="00B2019C" w:rsidRDefault="004945BB">
      <w:pPr>
        <w:pStyle w:val="ad"/>
        <w:spacing w:after="0" w:line="360" w:lineRule="auto"/>
        <w:ind w:left="0"/>
        <w:jc w:val="both"/>
        <w:rPr>
          <w:rFonts w:ascii="Times New Roman" w:hAnsi="Times New Roman"/>
          <w:bCs/>
          <w:sz w:val="28"/>
          <w:szCs w:val="28"/>
        </w:rPr>
      </w:pPr>
    </w:p>
    <w:p w14:paraId="2C9AB5CE"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де C(t₁) і C(t₂) — типи культур на одній і тій самій території у різні роки. Якщо значення різні, це свідчить про зміну культури. Якщо значення повто</w:t>
      </w:r>
      <w:r w:rsidRPr="00B2019C">
        <w:rPr>
          <w:rFonts w:ascii="Times New Roman" w:hAnsi="Times New Roman"/>
          <w:bCs/>
          <w:sz w:val="28"/>
          <w:szCs w:val="28"/>
        </w:rPr>
        <w:t>рюються протягом кількох років, це може бути ознакою монокультурного використання або недостатнього дотримання сівозміни [37].</w:t>
      </w:r>
    </w:p>
    <w:p w14:paraId="463D661E"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Складність такого аналізу полягає в тому, що межі фактичних полів можуть змінюватися з року в рік, а класифіковані шари можуть ма</w:t>
      </w:r>
      <w:r w:rsidRPr="00B2019C">
        <w:rPr>
          <w:rFonts w:ascii="Times New Roman" w:hAnsi="Times New Roman"/>
          <w:bCs/>
          <w:sz w:val="28"/>
          <w:szCs w:val="28"/>
        </w:rPr>
        <w:t xml:space="preserve">ти різну </w:t>
      </w:r>
      <w:r w:rsidRPr="00B2019C">
        <w:rPr>
          <w:rFonts w:ascii="Times New Roman" w:hAnsi="Times New Roman"/>
          <w:bCs/>
          <w:sz w:val="28"/>
          <w:szCs w:val="28"/>
        </w:rPr>
        <w:lastRenderedPageBreak/>
        <w:t>деталізацію. Тому для аналізу сівозміни часто доцільно використовувати стабільну одиницю порівняння, наприклад кадастрову ділянку або адміністративно визначений полігон. У такому випадку для кожного року визначається культура, яка займає найбільшу</w:t>
      </w:r>
      <w:r w:rsidRPr="00B2019C">
        <w:rPr>
          <w:rFonts w:ascii="Times New Roman" w:hAnsi="Times New Roman"/>
          <w:bCs/>
          <w:sz w:val="28"/>
          <w:szCs w:val="28"/>
        </w:rPr>
        <w:t xml:space="preserve"> площу в межах цієї ділянки, після чого формується багаторічна послідовність культур.</w:t>
      </w:r>
    </w:p>
    <w:p w14:paraId="3C837546"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Для глибшого аналізу змін може використовуватися матриця переходів культур. Вона показує, яка частина території перейшла з одного типу культури в інший між двома роками. </w:t>
      </w:r>
      <w:r w:rsidRPr="00B2019C">
        <w:rPr>
          <w:rFonts w:ascii="Times New Roman" w:hAnsi="Times New Roman"/>
          <w:bCs/>
          <w:sz w:val="28"/>
          <w:szCs w:val="28"/>
        </w:rPr>
        <w:t>Наприклад, можна визначити, скільки гектарів, зайнятих пшеницею у 2023 році, у 2024 році були засіяні соняшником, кукурудзою або іншими культурами. Такий підхід дає змогу не лише фіксувати загальну зміну площ, а й розуміти просторову логіку трансформації п</w:t>
      </w:r>
      <w:r w:rsidRPr="00B2019C">
        <w:rPr>
          <w:rFonts w:ascii="Times New Roman" w:hAnsi="Times New Roman"/>
          <w:bCs/>
          <w:sz w:val="28"/>
          <w:szCs w:val="28"/>
        </w:rPr>
        <w:t>осівів [36].</w:t>
      </w:r>
    </w:p>
    <w:p w14:paraId="1A36D93F"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У практичній реалізації системи просторовий і часовий аналіз мають бути взаємопов’язаними. Спочатку система визначає площі культур у межах вибраної території за окремий рік, а потім порівнює такі результати між роками. Для цього дані повинні м</w:t>
      </w:r>
      <w:r w:rsidRPr="00B2019C">
        <w:rPr>
          <w:rFonts w:ascii="Times New Roman" w:hAnsi="Times New Roman"/>
          <w:bCs/>
          <w:sz w:val="28"/>
          <w:szCs w:val="28"/>
        </w:rPr>
        <w:t>ати єдину структуру: геометрію, тип культури, рік спостереження та, за потреби, додаткові атрибути. Така організація дозволяє виконувати як разові запити для певного року, так і багаторічний аналіз.</w:t>
      </w:r>
    </w:p>
    <w:p w14:paraId="4538FF0F" w14:textId="77777777" w:rsidR="004945BB" w:rsidRPr="00B2019C" w:rsidRDefault="00477BDD">
      <w:pPr>
        <w:spacing w:after="0" w:line="360" w:lineRule="auto"/>
        <w:ind w:firstLine="708"/>
        <w:jc w:val="both"/>
        <w:rPr>
          <w:rFonts w:ascii="Times New Roman" w:hAnsi="Times New Roman"/>
          <w:bCs/>
          <w:sz w:val="28"/>
          <w:szCs w:val="28"/>
        </w:rPr>
      </w:pPr>
      <w:r w:rsidRPr="00B2019C">
        <w:rPr>
          <w:rFonts w:ascii="Times New Roman" w:hAnsi="Times New Roman"/>
          <w:bCs/>
          <w:sz w:val="28"/>
          <w:szCs w:val="28"/>
        </w:rPr>
        <w:t>Таким чином, методи просторового та часового аналізу стру</w:t>
      </w:r>
      <w:r w:rsidRPr="00B2019C">
        <w:rPr>
          <w:rFonts w:ascii="Times New Roman" w:hAnsi="Times New Roman"/>
          <w:bCs/>
          <w:sz w:val="28"/>
          <w:szCs w:val="28"/>
        </w:rPr>
        <w:t>ктури посівів поєднують геометричні операції, статистичні розрахунки та агрономічну інтерпретацію результатів. Просторовий аналіз дозволяє визначити площі та частки культур у межах вибраної території, а часовий аналіз — оцінити зміну цих показників за різн</w:t>
      </w:r>
      <w:r w:rsidRPr="00B2019C">
        <w:rPr>
          <w:rFonts w:ascii="Times New Roman" w:hAnsi="Times New Roman"/>
          <w:bCs/>
          <w:sz w:val="28"/>
          <w:szCs w:val="28"/>
        </w:rPr>
        <w:t xml:space="preserve">і роки. У поєднанні з </w:t>
      </w:r>
      <w:proofErr w:type="spellStart"/>
      <w:r w:rsidRPr="00B2019C">
        <w:rPr>
          <w:rFonts w:ascii="Times New Roman" w:hAnsi="Times New Roman"/>
          <w:bCs/>
          <w:sz w:val="28"/>
          <w:szCs w:val="28"/>
        </w:rPr>
        <w:t>PostGIS</w:t>
      </w:r>
      <w:proofErr w:type="spellEnd"/>
      <w:r w:rsidRPr="00B2019C">
        <w:rPr>
          <w:rFonts w:ascii="Times New Roman" w:hAnsi="Times New Roman"/>
          <w:bCs/>
          <w:sz w:val="28"/>
          <w:szCs w:val="28"/>
        </w:rPr>
        <w:t xml:space="preserve"> ці методи створюють основу для автоматизованого моніторингу посівів, аналізу сівозміни та візуалізації результатів у веб-орієнтованій геоінформаційній системі.</w:t>
      </w:r>
    </w:p>
    <w:p w14:paraId="369DACA1" w14:textId="77777777" w:rsidR="004945BB" w:rsidRPr="00B2019C" w:rsidRDefault="004945BB">
      <w:pPr>
        <w:pStyle w:val="ad"/>
        <w:spacing w:after="0" w:line="360" w:lineRule="auto"/>
        <w:ind w:left="709"/>
        <w:jc w:val="both"/>
        <w:rPr>
          <w:rFonts w:ascii="Times New Roman" w:hAnsi="Times New Roman"/>
          <w:bCs/>
          <w:sz w:val="28"/>
          <w:szCs w:val="28"/>
        </w:rPr>
      </w:pPr>
    </w:p>
    <w:p w14:paraId="59F46F95" w14:textId="77777777" w:rsidR="004945BB" w:rsidRPr="00B2019C" w:rsidRDefault="00477BDD">
      <w:pPr>
        <w:spacing w:after="0"/>
        <w:ind w:firstLine="708"/>
        <w:rPr>
          <w:rFonts w:ascii="Times New Roman" w:hAnsi="Times New Roman"/>
          <w:b/>
          <w:sz w:val="28"/>
          <w:szCs w:val="28"/>
        </w:rPr>
      </w:pPr>
      <w:r w:rsidRPr="00B2019C">
        <w:rPr>
          <w:rFonts w:ascii="Times New Roman" w:hAnsi="Times New Roman"/>
          <w:b/>
          <w:sz w:val="28"/>
          <w:szCs w:val="28"/>
        </w:rPr>
        <w:t>1.5. Технологічні підходи до побудови геоінформаційних систем</w:t>
      </w:r>
    </w:p>
    <w:p w14:paraId="116991D4" w14:textId="77777777" w:rsidR="004945BB" w:rsidRPr="00B2019C" w:rsidRDefault="004945BB">
      <w:pPr>
        <w:pStyle w:val="ad"/>
        <w:spacing w:after="0" w:line="360" w:lineRule="auto"/>
        <w:ind w:left="709"/>
        <w:jc w:val="both"/>
        <w:rPr>
          <w:rFonts w:ascii="Times New Roman" w:hAnsi="Times New Roman"/>
          <w:bCs/>
          <w:sz w:val="28"/>
          <w:szCs w:val="28"/>
        </w:rPr>
      </w:pPr>
    </w:p>
    <w:p w14:paraId="1A0C3EAB"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Су</w:t>
      </w:r>
      <w:r w:rsidRPr="00B2019C">
        <w:rPr>
          <w:rFonts w:ascii="Times New Roman" w:hAnsi="Times New Roman"/>
          <w:bCs/>
          <w:sz w:val="28"/>
          <w:szCs w:val="28"/>
        </w:rPr>
        <w:t xml:space="preserve">часні геоінформаційні системи дедалі частіше реалізуються не як окремі настільні програми, а як веб-орієнтовані платформи. Такий підхід дає змогу працювати з просторовими даними через браузер, забезпечувати централізоване зберігання інформації, виконувати </w:t>
      </w:r>
      <w:r w:rsidRPr="00B2019C">
        <w:rPr>
          <w:rFonts w:ascii="Times New Roman" w:hAnsi="Times New Roman"/>
          <w:bCs/>
          <w:sz w:val="28"/>
          <w:szCs w:val="28"/>
        </w:rPr>
        <w:t>аналітичні операції на сервері та надавати результати широкому колу користувачів. Для задач аграрного моніторингу це особливо важливо, оскільки система має працювати з великими обсягами просторових даних, багаторічними шарами посівів і результатами простор</w:t>
      </w:r>
      <w:r w:rsidRPr="00B2019C">
        <w:rPr>
          <w:rFonts w:ascii="Times New Roman" w:hAnsi="Times New Roman"/>
          <w:bCs/>
          <w:sz w:val="28"/>
          <w:szCs w:val="28"/>
        </w:rPr>
        <w:t>ового аналізу [41, 42].</w:t>
      </w:r>
    </w:p>
    <w:p w14:paraId="62CCF8FD"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Веб-орієнтована ГІС, або </w:t>
      </w:r>
      <w:proofErr w:type="spellStart"/>
      <w:r w:rsidRPr="00B2019C">
        <w:rPr>
          <w:rFonts w:ascii="Times New Roman" w:hAnsi="Times New Roman"/>
          <w:bCs/>
          <w:sz w:val="28"/>
          <w:szCs w:val="28"/>
        </w:rPr>
        <w:t>Web</w:t>
      </w:r>
      <w:proofErr w:type="spellEnd"/>
      <w:r w:rsidRPr="00B2019C">
        <w:rPr>
          <w:rFonts w:ascii="Times New Roman" w:hAnsi="Times New Roman"/>
          <w:bCs/>
          <w:sz w:val="28"/>
          <w:szCs w:val="28"/>
        </w:rPr>
        <w:t xml:space="preserve">-GIS, — це геоінформаційна система, функціональність якої доступна через мережу Інтернет або локальну мережу. Користувач взаємодіє з картою, таблицями, фільтрами та аналітичними показниками у </w:t>
      </w:r>
      <w:proofErr w:type="spellStart"/>
      <w:r w:rsidRPr="00B2019C">
        <w:rPr>
          <w:rFonts w:ascii="Times New Roman" w:hAnsi="Times New Roman"/>
          <w:bCs/>
          <w:sz w:val="28"/>
          <w:szCs w:val="28"/>
        </w:rPr>
        <w:t>вебінтерфейс</w:t>
      </w:r>
      <w:r w:rsidRPr="00B2019C">
        <w:rPr>
          <w:rFonts w:ascii="Times New Roman" w:hAnsi="Times New Roman"/>
          <w:bCs/>
          <w:sz w:val="28"/>
          <w:szCs w:val="28"/>
        </w:rPr>
        <w:t>і</w:t>
      </w:r>
      <w:proofErr w:type="spellEnd"/>
      <w:r w:rsidRPr="00B2019C">
        <w:rPr>
          <w:rFonts w:ascii="Times New Roman" w:hAnsi="Times New Roman"/>
          <w:bCs/>
          <w:sz w:val="28"/>
          <w:szCs w:val="28"/>
        </w:rPr>
        <w:t>, а основні операції з даними виконуються на серверній стороні. Такий підхід усуває потребу встановлювати спеціалізоване програмне забезпечення на кожному робочому місці та спрощує доступ до результатів моніторингу [40, 41].</w:t>
      </w:r>
    </w:p>
    <w:p w14:paraId="6C78FE10"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Для системи </w:t>
      </w:r>
      <w:r w:rsidRPr="00B2019C">
        <w:rPr>
          <w:rFonts w:ascii="Times New Roman" w:hAnsi="Times New Roman"/>
          <w:bCs/>
          <w:sz w:val="28"/>
          <w:szCs w:val="28"/>
        </w:rPr>
        <w:t>моніторингу посівів веб-орієнтований підхід має кілька важливих переваг. По-перше, він забезпечує доступність результатів для різних груп користувачів: представників територіальних громад, аналітиків, фахівців аграрної сфери та інших зацікавлених осіб. По-</w:t>
      </w:r>
      <w:r w:rsidRPr="00B2019C">
        <w:rPr>
          <w:rFonts w:ascii="Times New Roman" w:hAnsi="Times New Roman"/>
          <w:bCs/>
          <w:sz w:val="28"/>
          <w:szCs w:val="28"/>
        </w:rPr>
        <w:t>друге, дані зберігаються централізовано, що зменшує ризик дублювання та використання застарілих копій. По-третє, оновлення алгоритмів, шарів або інтерфейсу може виконуватися на сервері без необхідності оновлення програмного забезпечення у користувача.</w:t>
      </w:r>
    </w:p>
    <w:p w14:paraId="78B7AB30" w14:textId="77777777" w:rsidR="004945BB" w:rsidRPr="00B2019C" w:rsidRDefault="004945BB">
      <w:pPr>
        <w:pStyle w:val="ad"/>
        <w:spacing w:after="0" w:line="360" w:lineRule="auto"/>
        <w:ind w:left="0"/>
        <w:jc w:val="both"/>
        <w:rPr>
          <w:rFonts w:ascii="Times New Roman" w:hAnsi="Times New Roman"/>
          <w:bCs/>
          <w:sz w:val="28"/>
          <w:szCs w:val="28"/>
        </w:rPr>
      </w:pPr>
    </w:p>
    <w:p w14:paraId="392F488C" w14:textId="77777777" w:rsidR="004945BB" w:rsidRPr="00B2019C" w:rsidRDefault="00477BDD">
      <w:pPr>
        <w:spacing w:after="0" w:line="360" w:lineRule="auto"/>
        <w:ind w:firstLine="709"/>
        <w:jc w:val="right"/>
        <w:rPr>
          <w:rFonts w:ascii="Times New Roman" w:hAnsi="Times New Roman" w:cs="Times New Roman"/>
          <w:i/>
          <w:sz w:val="28"/>
          <w:szCs w:val="28"/>
        </w:rPr>
      </w:pPr>
      <w:r w:rsidRPr="00B2019C">
        <w:rPr>
          <w:rFonts w:ascii="Times New Roman" w:hAnsi="Times New Roman" w:cs="Times New Roman"/>
          <w:i/>
          <w:sz w:val="28"/>
          <w:szCs w:val="28"/>
        </w:rPr>
        <w:t>Таб</w:t>
      </w:r>
      <w:r w:rsidRPr="00B2019C">
        <w:rPr>
          <w:rFonts w:ascii="Times New Roman" w:hAnsi="Times New Roman" w:cs="Times New Roman"/>
          <w:i/>
          <w:sz w:val="28"/>
          <w:szCs w:val="28"/>
        </w:rPr>
        <w:t xml:space="preserve">лиця </w:t>
      </w:r>
      <w:r w:rsidRPr="00B2019C">
        <w:rPr>
          <w:rFonts w:ascii="Times New Roman" w:hAnsi="Times New Roman" w:cs="Times New Roman"/>
          <w:i/>
          <w:sz w:val="28"/>
          <w:szCs w:val="28"/>
        </w:rPr>
        <w:t>1</w:t>
      </w:r>
      <w:r w:rsidRPr="00B2019C">
        <w:rPr>
          <w:rFonts w:ascii="Times New Roman" w:hAnsi="Times New Roman" w:cs="Times New Roman"/>
          <w:i/>
          <w:sz w:val="28"/>
          <w:szCs w:val="28"/>
        </w:rPr>
        <w:t>.</w:t>
      </w:r>
      <w:r w:rsidRPr="00B2019C">
        <w:rPr>
          <w:rFonts w:ascii="Times New Roman" w:hAnsi="Times New Roman" w:cs="Times New Roman"/>
          <w:i/>
          <w:sz w:val="28"/>
          <w:szCs w:val="28"/>
        </w:rPr>
        <w:t>4</w:t>
      </w:r>
      <w:r w:rsidRPr="00B2019C">
        <w:rPr>
          <w:rFonts w:ascii="Times New Roman" w:hAnsi="Times New Roman" w:cs="Times New Roman"/>
          <w:i/>
          <w:sz w:val="28"/>
          <w:szCs w:val="28"/>
        </w:rPr>
        <w:t xml:space="preserve"> </w:t>
      </w:r>
    </w:p>
    <w:p w14:paraId="65FF034A" w14:textId="77777777" w:rsidR="004945BB" w:rsidRPr="00B2019C" w:rsidRDefault="00477BDD">
      <w:pPr>
        <w:spacing w:after="0" w:line="360" w:lineRule="auto"/>
        <w:ind w:firstLine="709"/>
        <w:jc w:val="center"/>
        <w:rPr>
          <w:rFonts w:ascii="Times New Roman" w:hAnsi="Times New Roman"/>
          <w:b/>
          <w:sz w:val="28"/>
          <w:szCs w:val="28"/>
        </w:rPr>
      </w:pPr>
      <w:r w:rsidRPr="00B2019C">
        <w:rPr>
          <w:rFonts w:ascii="Times New Roman" w:hAnsi="Times New Roman"/>
          <w:b/>
          <w:sz w:val="28"/>
          <w:szCs w:val="28"/>
        </w:rPr>
        <w:t xml:space="preserve">Основні компоненти веб-орієнтованої ГІС </w:t>
      </w:r>
    </w:p>
    <w:p w14:paraId="032E2553" w14:textId="77777777" w:rsidR="004945BB" w:rsidRPr="00B2019C" w:rsidRDefault="00477BDD">
      <w:pPr>
        <w:spacing w:after="0" w:line="360" w:lineRule="auto"/>
        <w:ind w:firstLine="709"/>
        <w:jc w:val="center"/>
        <w:rPr>
          <w:rFonts w:ascii="Times New Roman" w:hAnsi="Times New Roman"/>
          <w:bCs/>
          <w:sz w:val="28"/>
          <w:szCs w:val="28"/>
        </w:rPr>
      </w:pPr>
      <w:r w:rsidRPr="00B2019C">
        <w:rPr>
          <w:rFonts w:ascii="Times New Roman" w:hAnsi="Times New Roman"/>
          <w:b/>
          <w:sz w:val="28"/>
          <w:szCs w:val="28"/>
        </w:rPr>
        <w:t xml:space="preserve">моніторингу посівів </w:t>
      </w:r>
      <w:r w:rsidRPr="00B2019C">
        <w:rPr>
          <w:rFonts w:ascii="Times New Roman" w:hAnsi="Times New Roman" w:cs="Times New Roman"/>
          <w:b/>
          <w:sz w:val="28"/>
          <w:szCs w:val="28"/>
        </w:rPr>
        <w:t>(за [</w:t>
      </w:r>
      <w:r w:rsidRPr="00B2019C">
        <w:rPr>
          <w:rFonts w:ascii="Times New Roman" w:hAnsi="Times New Roman" w:cs="Times New Roman"/>
          <w:b/>
          <w:sz w:val="28"/>
          <w:szCs w:val="28"/>
        </w:rPr>
        <w:t xml:space="preserve">42, </w:t>
      </w:r>
      <w:r w:rsidRPr="00B2019C">
        <w:rPr>
          <w:rFonts w:ascii="Times New Roman" w:hAnsi="Times New Roman" w:cs="Times New Roman"/>
          <w:b/>
          <w:sz w:val="28"/>
          <w:szCs w:val="28"/>
        </w:rPr>
        <w:t>44])</w:t>
      </w:r>
    </w:p>
    <w:p w14:paraId="1C5A82CC" w14:textId="77777777" w:rsidR="004945BB" w:rsidRPr="00B2019C" w:rsidRDefault="004945BB">
      <w:pPr>
        <w:pStyle w:val="ad"/>
        <w:spacing w:after="0" w:line="360" w:lineRule="auto"/>
        <w:ind w:left="709" w:firstLine="708"/>
        <w:jc w:val="both"/>
        <w:rPr>
          <w:rFonts w:ascii="Times New Roman" w:hAnsi="Times New Roman"/>
          <w:bCs/>
          <w:sz w:val="28"/>
          <w:szCs w:val="28"/>
        </w:rPr>
      </w:pPr>
    </w:p>
    <w:tbl>
      <w:tblPr>
        <w:tblW w:w="0" w:type="auto"/>
        <w:tblCellMar>
          <w:top w:w="15" w:type="dxa"/>
          <w:left w:w="15" w:type="dxa"/>
          <w:bottom w:w="15" w:type="dxa"/>
          <w:right w:w="15" w:type="dxa"/>
        </w:tblCellMar>
        <w:tblLook w:val="04A0" w:firstRow="1" w:lastRow="0" w:firstColumn="1" w:lastColumn="0" w:noHBand="0" w:noVBand="1"/>
      </w:tblPr>
      <w:tblGrid>
        <w:gridCol w:w="2319"/>
        <w:gridCol w:w="2785"/>
        <w:gridCol w:w="3919"/>
      </w:tblGrid>
      <w:tr w:rsidR="004945BB" w:rsidRPr="00B2019C" w14:paraId="499D2FD4" w14:textId="77777777">
        <w:tc>
          <w:tcPr>
            <w:tcW w:w="232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75894F1" w14:textId="77777777" w:rsidR="004945BB" w:rsidRPr="00B2019C" w:rsidRDefault="00477BDD">
            <w:pPr>
              <w:pStyle w:val="ad"/>
              <w:spacing w:after="0" w:line="360" w:lineRule="auto"/>
              <w:ind w:left="0"/>
              <w:rPr>
                <w:rFonts w:ascii="Times New Roman" w:hAnsi="Times New Roman"/>
                <w:b/>
                <w:sz w:val="28"/>
                <w:szCs w:val="28"/>
              </w:rPr>
            </w:pPr>
            <w:r w:rsidRPr="00B2019C">
              <w:rPr>
                <w:rFonts w:ascii="Times New Roman" w:hAnsi="Times New Roman"/>
                <w:b/>
                <w:sz w:val="28"/>
                <w:szCs w:val="28"/>
              </w:rPr>
              <w:lastRenderedPageBreak/>
              <w:t>Рівень системи</w:t>
            </w:r>
          </w:p>
        </w:tc>
        <w:tc>
          <w:tcPr>
            <w:tcW w:w="279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C56C14E" w14:textId="77777777" w:rsidR="004945BB" w:rsidRPr="00B2019C" w:rsidRDefault="00477BDD">
            <w:pPr>
              <w:pStyle w:val="ad"/>
              <w:spacing w:after="0" w:line="360" w:lineRule="auto"/>
              <w:ind w:left="0"/>
              <w:rPr>
                <w:rFonts w:ascii="Times New Roman" w:hAnsi="Times New Roman"/>
                <w:b/>
                <w:sz w:val="28"/>
                <w:szCs w:val="28"/>
              </w:rPr>
            </w:pPr>
            <w:r w:rsidRPr="00B2019C">
              <w:rPr>
                <w:rFonts w:ascii="Times New Roman" w:hAnsi="Times New Roman"/>
                <w:b/>
                <w:sz w:val="28"/>
                <w:szCs w:val="28"/>
              </w:rPr>
              <w:t>Компонент</w:t>
            </w:r>
          </w:p>
        </w:tc>
        <w:tc>
          <w:tcPr>
            <w:tcW w:w="427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742D2C9" w14:textId="77777777" w:rsidR="004945BB" w:rsidRPr="00B2019C" w:rsidRDefault="00477BDD">
            <w:pPr>
              <w:pStyle w:val="ad"/>
              <w:spacing w:after="0" w:line="360" w:lineRule="auto"/>
              <w:ind w:left="0"/>
              <w:rPr>
                <w:rFonts w:ascii="Times New Roman" w:hAnsi="Times New Roman"/>
                <w:b/>
                <w:sz w:val="28"/>
                <w:szCs w:val="28"/>
              </w:rPr>
            </w:pPr>
            <w:r w:rsidRPr="00B2019C">
              <w:rPr>
                <w:rFonts w:ascii="Times New Roman" w:hAnsi="Times New Roman"/>
                <w:b/>
                <w:sz w:val="28"/>
                <w:szCs w:val="28"/>
              </w:rPr>
              <w:t>Функціональне призначення</w:t>
            </w:r>
          </w:p>
        </w:tc>
      </w:tr>
      <w:tr w:rsidR="004945BB" w:rsidRPr="00B2019C" w14:paraId="5588B895" w14:textId="77777777">
        <w:tc>
          <w:tcPr>
            <w:tcW w:w="232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E40A472"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Рівень даних</w:t>
            </w:r>
          </w:p>
        </w:tc>
        <w:tc>
          <w:tcPr>
            <w:tcW w:w="279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0F16762" w14:textId="77777777" w:rsidR="004945BB" w:rsidRPr="00B2019C" w:rsidRDefault="00477BDD">
            <w:pPr>
              <w:pStyle w:val="ad"/>
              <w:spacing w:after="0" w:line="360" w:lineRule="auto"/>
              <w:ind w:left="0"/>
              <w:rPr>
                <w:rFonts w:ascii="Times New Roman" w:hAnsi="Times New Roman"/>
                <w:bCs/>
                <w:sz w:val="28"/>
                <w:szCs w:val="28"/>
              </w:rPr>
            </w:pPr>
            <w:proofErr w:type="spellStart"/>
            <w:r w:rsidRPr="00B2019C">
              <w:rPr>
                <w:rFonts w:ascii="Times New Roman" w:hAnsi="Times New Roman"/>
                <w:bCs/>
                <w:sz w:val="28"/>
                <w:szCs w:val="28"/>
              </w:rPr>
              <w:t>PostgreSQL</w:t>
            </w:r>
            <w:proofErr w:type="spellEnd"/>
            <w:r w:rsidRPr="00B2019C">
              <w:rPr>
                <w:rFonts w:ascii="Times New Roman" w:hAnsi="Times New Roman"/>
                <w:bCs/>
                <w:sz w:val="28"/>
                <w:szCs w:val="28"/>
              </w:rPr>
              <w:t>/</w:t>
            </w:r>
            <w:proofErr w:type="spellStart"/>
            <w:r w:rsidRPr="00B2019C">
              <w:rPr>
                <w:rFonts w:ascii="Times New Roman" w:hAnsi="Times New Roman"/>
                <w:bCs/>
                <w:sz w:val="28"/>
                <w:szCs w:val="28"/>
              </w:rPr>
              <w:t>PostGIS</w:t>
            </w:r>
            <w:proofErr w:type="spellEnd"/>
          </w:p>
        </w:tc>
        <w:tc>
          <w:tcPr>
            <w:tcW w:w="427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4817D665"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 xml:space="preserve">Зберігання </w:t>
            </w:r>
            <w:proofErr w:type="spellStart"/>
            <w:r w:rsidRPr="00B2019C">
              <w:rPr>
                <w:rFonts w:ascii="Times New Roman" w:hAnsi="Times New Roman"/>
                <w:bCs/>
                <w:sz w:val="28"/>
                <w:szCs w:val="28"/>
              </w:rPr>
              <w:t>геометрій</w:t>
            </w:r>
            <w:proofErr w:type="spellEnd"/>
            <w:r w:rsidRPr="00B2019C">
              <w:rPr>
                <w:rFonts w:ascii="Times New Roman" w:hAnsi="Times New Roman"/>
                <w:bCs/>
                <w:sz w:val="28"/>
                <w:szCs w:val="28"/>
              </w:rPr>
              <w:t xml:space="preserve">, атрибутів, багаторічних шарів і виконання просторових </w:t>
            </w:r>
            <w:r w:rsidRPr="00B2019C">
              <w:rPr>
                <w:rFonts w:ascii="Times New Roman" w:hAnsi="Times New Roman"/>
                <w:bCs/>
                <w:sz w:val="28"/>
                <w:szCs w:val="28"/>
              </w:rPr>
              <w:t>запитів</w:t>
            </w:r>
          </w:p>
        </w:tc>
      </w:tr>
      <w:tr w:rsidR="004945BB" w:rsidRPr="00B2019C" w14:paraId="19475F29" w14:textId="77777777">
        <w:tc>
          <w:tcPr>
            <w:tcW w:w="232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791E13E7"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Серверний рівень</w:t>
            </w:r>
          </w:p>
        </w:tc>
        <w:tc>
          <w:tcPr>
            <w:tcW w:w="279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1EE74B7"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 xml:space="preserve">Node.js / </w:t>
            </w:r>
            <w:proofErr w:type="spellStart"/>
            <w:r w:rsidRPr="00B2019C">
              <w:rPr>
                <w:rFonts w:ascii="Times New Roman" w:hAnsi="Times New Roman"/>
                <w:bCs/>
                <w:sz w:val="28"/>
                <w:szCs w:val="28"/>
              </w:rPr>
              <w:t>Fastify</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API</w:t>
            </w:r>
            <w:proofErr w:type="spellEnd"/>
          </w:p>
        </w:tc>
        <w:tc>
          <w:tcPr>
            <w:tcW w:w="427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4004443"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 xml:space="preserve">Обробка запитів, взаємодія з базою даних, формування </w:t>
            </w:r>
            <w:proofErr w:type="spellStart"/>
            <w:r w:rsidRPr="00B2019C">
              <w:rPr>
                <w:rFonts w:ascii="Times New Roman" w:hAnsi="Times New Roman"/>
                <w:bCs/>
                <w:sz w:val="28"/>
                <w:szCs w:val="28"/>
              </w:rPr>
              <w:t>JSON</w:t>
            </w:r>
            <w:proofErr w:type="spellEnd"/>
            <w:r w:rsidRPr="00B2019C">
              <w:rPr>
                <w:rFonts w:ascii="Times New Roman" w:hAnsi="Times New Roman"/>
                <w:bCs/>
                <w:sz w:val="28"/>
                <w:szCs w:val="28"/>
              </w:rPr>
              <w:t xml:space="preserve"> або геоданих для клієнта</w:t>
            </w:r>
          </w:p>
        </w:tc>
      </w:tr>
      <w:tr w:rsidR="004945BB" w:rsidRPr="00B2019C" w14:paraId="4AA1D672" w14:textId="77777777">
        <w:tc>
          <w:tcPr>
            <w:tcW w:w="232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21A70CC"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Картографічний рівень</w:t>
            </w:r>
          </w:p>
        </w:tc>
        <w:tc>
          <w:tcPr>
            <w:tcW w:w="279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B663833" w14:textId="77777777" w:rsidR="004945BB" w:rsidRPr="00B2019C" w:rsidRDefault="00477BDD">
            <w:pPr>
              <w:pStyle w:val="ad"/>
              <w:spacing w:after="0" w:line="360" w:lineRule="auto"/>
              <w:ind w:left="0"/>
              <w:rPr>
                <w:rFonts w:ascii="Times New Roman" w:hAnsi="Times New Roman"/>
                <w:bCs/>
                <w:sz w:val="28"/>
                <w:szCs w:val="28"/>
              </w:rPr>
            </w:pPr>
            <w:proofErr w:type="spellStart"/>
            <w:r w:rsidRPr="00B2019C">
              <w:rPr>
                <w:rFonts w:ascii="Times New Roman" w:hAnsi="Times New Roman"/>
                <w:bCs/>
                <w:sz w:val="28"/>
                <w:szCs w:val="28"/>
              </w:rPr>
              <w:t>GeoJSON</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MVT</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WMS</w:t>
            </w:r>
            <w:proofErr w:type="spellEnd"/>
            <w:r w:rsidRPr="00B2019C">
              <w:rPr>
                <w:rFonts w:ascii="Times New Roman" w:hAnsi="Times New Roman"/>
                <w:bCs/>
                <w:sz w:val="28"/>
                <w:szCs w:val="28"/>
              </w:rPr>
              <w:t>/</w:t>
            </w:r>
            <w:proofErr w:type="spellStart"/>
            <w:r w:rsidRPr="00B2019C">
              <w:rPr>
                <w:rFonts w:ascii="Times New Roman" w:hAnsi="Times New Roman"/>
                <w:bCs/>
                <w:sz w:val="28"/>
                <w:szCs w:val="28"/>
              </w:rPr>
              <w:t>WMTS</w:t>
            </w:r>
            <w:proofErr w:type="spellEnd"/>
          </w:p>
        </w:tc>
        <w:tc>
          <w:tcPr>
            <w:tcW w:w="427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0B86BA32"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 xml:space="preserve">Передача та відображення геопросторових даних у </w:t>
            </w:r>
            <w:proofErr w:type="spellStart"/>
            <w:r w:rsidRPr="00B2019C">
              <w:rPr>
                <w:rFonts w:ascii="Times New Roman" w:hAnsi="Times New Roman"/>
                <w:bCs/>
                <w:sz w:val="28"/>
                <w:szCs w:val="28"/>
              </w:rPr>
              <w:t>вебсередовищі</w:t>
            </w:r>
            <w:proofErr w:type="spellEnd"/>
          </w:p>
        </w:tc>
      </w:tr>
      <w:tr w:rsidR="004945BB" w:rsidRPr="00B2019C" w14:paraId="4A4F2D35" w14:textId="77777777">
        <w:tc>
          <w:tcPr>
            <w:tcW w:w="232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3DACBBCA"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Клієнтський рівень</w:t>
            </w:r>
          </w:p>
        </w:tc>
        <w:tc>
          <w:tcPr>
            <w:tcW w:w="279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26AD0F33"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Vue.js</w:t>
            </w:r>
          </w:p>
        </w:tc>
        <w:tc>
          <w:tcPr>
            <w:tcW w:w="427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82CD0B2"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Побудова інтерфейсу, панелей керування, таблиць і взаємодії з користувачем</w:t>
            </w:r>
          </w:p>
        </w:tc>
      </w:tr>
      <w:tr w:rsidR="004945BB" w:rsidRPr="00B2019C" w14:paraId="1DF27DD3" w14:textId="77777777">
        <w:tc>
          <w:tcPr>
            <w:tcW w:w="232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5A861D59"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Картографічна бібліотека</w:t>
            </w:r>
          </w:p>
        </w:tc>
        <w:tc>
          <w:tcPr>
            <w:tcW w:w="2795"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6620CA07" w14:textId="77777777" w:rsidR="004945BB" w:rsidRPr="00B2019C" w:rsidRDefault="00477BDD">
            <w:pPr>
              <w:pStyle w:val="ad"/>
              <w:spacing w:after="0" w:line="360" w:lineRule="auto"/>
              <w:ind w:left="0"/>
              <w:rPr>
                <w:rFonts w:ascii="Times New Roman" w:hAnsi="Times New Roman"/>
                <w:bCs/>
                <w:sz w:val="28"/>
                <w:szCs w:val="28"/>
              </w:rPr>
            </w:pPr>
            <w:proofErr w:type="spellStart"/>
            <w:r w:rsidRPr="00B2019C">
              <w:rPr>
                <w:rFonts w:ascii="Times New Roman" w:hAnsi="Times New Roman"/>
                <w:bCs/>
                <w:sz w:val="28"/>
                <w:szCs w:val="28"/>
              </w:rPr>
              <w:t>MapLibre</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GL</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JS</w:t>
            </w:r>
            <w:proofErr w:type="spellEnd"/>
          </w:p>
        </w:tc>
        <w:tc>
          <w:tcPr>
            <w:tcW w:w="4272" w:type="dxa"/>
            <w:tcBorders>
              <w:top w:val="single" w:sz="2" w:space="0" w:color="000000"/>
              <w:left w:val="single" w:sz="2" w:space="0" w:color="000000"/>
              <w:bottom w:val="single" w:sz="2" w:space="0" w:color="000000"/>
              <w:right w:val="single" w:sz="2" w:space="0" w:color="000000"/>
            </w:tcBorders>
            <w:shd w:val="clear" w:color="auto" w:fill="F8FAFD"/>
            <w:tcMar>
              <w:top w:w="120" w:type="dxa"/>
              <w:left w:w="180" w:type="dxa"/>
              <w:bottom w:w="120" w:type="dxa"/>
              <w:right w:w="180" w:type="dxa"/>
            </w:tcMar>
          </w:tcPr>
          <w:p w14:paraId="12F36190" w14:textId="77777777" w:rsidR="004945BB" w:rsidRPr="00B2019C" w:rsidRDefault="00477BDD">
            <w:pPr>
              <w:pStyle w:val="ad"/>
              <w:spacing w:after="0" w:line="360" w:lineRule="auto"/>
              <w:ind w:left="0"/>
              <w:rPr>
                <w:rFonts w:ascii="Times New Roman" w:hAnsi="Times New Roman"/>
                <w:bCs/>
                <w:sz w:val="28"/>
                <w:szCs w:val="28"/>
              </w:rPr>
            </w:pPr>
            <w:r w:rsidRPr="00B2019C">
              <w:rPr>
                <w:rFonts w:ascii="Times New Roman" w:hAnsi="Times New Roman"/>
                <w:bCs/>
                <w:sz w:val="28"/>
                <w:szCs w:val="28"/>
              </w:rPr>
              <w:t>Візуалізація інтерактивної карти та шарів посівів у браузері</w:t>
            </w:r>
          </w:p>
        </w:tc>
      </w:tr>
    </w:tbl>
    <w:p w14:paraId="7AD1B714" w14:textId="77777777" w:rsidR="004945BB" w:rsidRPr="00B2019C" w:rsidRDefault="004945BB">
      <w:pPr>
        <w:pStyle w:val="ad"/>
        <w:spacing w:after="0" w:line="360" w:lineRule="auto"/>
        <w:ind w:left="0" w:firstLine="708"/>
        <w:jc w:val="both"/>
        <w:rPr>
          <w:rFonts w:ascii="Times New Roman" w:hAnsi="Times New Roman"/>
          <w:bCs/>
          <w:sz w:val="28"/>
          <w:szCs w:val="28"/>
        </w:rPr>
      </w:pPr>
    </w:p>
    <w:p w14:paraId="5A6979A4"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Типова архітектура веб-орієнтованої ГІС складається</w:t>
      </w:r>
      <w:r w:rsidRPr="00B2019C">
        <w:rPr>
          <w:rFonts w:ascii="Times New Roman" w:hAnsi="Times New Roman"/>
          <w:bCs/>
          <w:sz w:val="28"/>
          <w:szCs w:val="28"/>
        </w:rPr>
        <w:t xml:space="preserve"> з трьох основних рівнів: рівня даних, серверного рівня та клієнтського рівня. Рівень даних відповідає за зберігання просторової та атрибутивної інформації. Серверний рівень реалізує бізнес-логіку, обробку запитів і взаємодію з базою даних. Клієнтський рів</w:t>
      </w:r>
      <w:r w:rsidRPr="00B2019C">
        <w:rPr>
          <w:rFonts w:ascii="Times New Roman" w:hAnsi="Times New Roman"/>
          <w:bCs/>
          <w:sz w:val="28"/>
          <w:szCs w:val="28"/>
        </w:rPr>
        <w:t xml:space="preserve">ень забезпечує відображення карти, елементів </w:t>
      </w:r>
      <w:r w:rsidRPr="00B2019C">
        <w:rPr>
          <w:rFonts w:ascii="Times New Roman" w:hAnsi="Times New Roman"/>
          <w:bCs/>
          <w:sz w:val="28"/>
          <w:szCs w:val="28"/>
        </w:rPr>
        <w:lastRenderedPageBreak/>
        <w:t>керування, таблиць, діаграм та інших компонентів інтерфейсу користувача [42].</w:t>
      </w:r>
    </w:p>
    <w:p w14:paraId="1B6C80B1" w14:textId="77777777" w:rsidR="004945BB" w:rsidRPr="00B2019C" w:rsidRDefault="00477BDD">
      <w:pPr>
        <w:pStyle w:val="ad"/>
        <w:spacing w:after="0" w:line="360" w:lineRule="auto"/>
        <w:ind w:left="0" w:firstLine="708"/>
        <w:jc w:val="both"/>
        <w:rPr>
          <w:rFonts w:ascii="Times New Roman" w:hAnsi="Times New Roman"/>
          <w:b/>
          <w:sz w:val="28"/>
          <w:szCs w:val="28"/>
        </w:rPr>
      </w:pPr>
      <w:r w:rsidRPr="00B2019C">
        <w:rPr>
          <w:rFonts w:ascii="Times New Roman" w:hAnsi="Times New Roman"/>
          <w:bCs/>
          <w:sz w:val="28"/>
          <w:szCs w:val="28"/>
        </w:rPr>
        <w:t xml:space="preserve">Рівень даних є основою будь-якої геоінформаційної системи. У випадку моніторингу посівів він має забезпечувати зберігання меж </w:t>
      </w:r>
      <w:r w:rsidRPr="00B2019C">
        <w:rPr>
          <w:rFonts w:ascii="Times New Roman" w:hAnsi="Times New Roman"/>
          <w:bCs/>
          <w:sz w:val="28"/>
          <w:szCs w:val="28"/>
        </w:rPr>
        <w:t>адміністративно-територіальних одиниць, земельних ділянок, полігонів посівів, класифікаторів культур, часових атрибутів і результатів аналітичних розрахунків. Оскільки такі дані мають просторову природу, звичайної реляційної бази даних недостатньо. Необхід</w:t>
      </w:r>
      <w:r w:rsidRPr="00B2019C">
        <w:rPr>
          <w:rFonts w:ascii="Times New Roman" w:hAnsi="Times New Roman"/>
          <w:bCs/>
          <w:sz w:val="28"/>
          <w:szCs w:val="28"/>
        </w:rPr>
        <w:t>на підтримка геометричних типів, просторових індексів і функцій аналізу.</w:t>
      </w:r>
    </w:p>
    <w:p w14:paraId="2C91C04C"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Одним із найпоширеніших рішень для зберігання й обробки геопросторових даних є </w:t>
      </w:r>
      <w:proofErr w:type="spellStart"/>
      <w:r w:rsidRPr="00B2019C">
        <w:rPr>
          <w:rFonts w:ascii="Times New Roman" w:hAnsi="Times New Roman"/>
          <w:bCs/>
          <w:sz w:val="28"/>
          <w:szCs w:val="28"/>
        </w:rPr>
        <w:t>PostgreSQL</w:t>
      </w:r>
      <w:proofErr w:type="spellEnd"/>
      <w:r w:rsidRPr="00B2019C">
        <w:rPr>
          <w:rFonts w:ascii="Times New Roman" w:hAnsi="Times New Roman"/>
          <w:bCs/>
          <w:sz w:val="28"/>
          <w:szCs w:val="28"/>
        </w:rPr>
        <w:t xml:space="preserve"> із розширенням </w:t>
      </w:r>
      <w:proofErr w:type="spellStart"/>
      <w:r w:rsidRPr="00B2019C">
        <w:rPr>
          <w:rFonts w:ascii="Times New Roman" w:hAnsi="Times New Roman"/>
          <w:bCs/>
          <w:sz w:val="28"/>
          <w:szCs w:val="28"/>
        </w:rPr>
        <w:t>PostGIS</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PostgreSQL</w:t>
      </w:r>
      <w:proofErr w:type="spellEnd"/>
      <w:r w:rsidRPr="00B2019C">
        <w:rPr>
          <w:rFonts w:ascii="Times New Roman" w:hAnsi="Times New Roman"/>
          <w:bCs/>
          <w:sz w:val="28"/>
          <w:szCs w:val="28"/>
        </w:rPr>
        <w:t xml:space="preserve"> забезпечує надійне реляційне зберігання даних, а </w:t>
      </w:r>
      <w:proofErr w:type="spellStart"/>
      <w:r w:rsidRPr="00B2019C">
        <w:rPr>
          <w:rFonts w:ascii="Times New Roman" w:hAnsi="Times New Roman"/>
          <w:bCs/>
          <w:sz w:val="28"/>
          <w:szCs w:val="28"/>
        </w:rPr>
        <w:t>PostGIS</w:t>
      </w:r>
      <w:proofErr w:type="spellEnd"/>
      <w:r w:rsidRPr="00B2019C">
        <w:rPr>
          <w:rFonts w:ascii="Times New Roman" w:hAnsi="Times New Roman"/>
          <w:bCs/>
          <w:sz w:val="28"/>
          <w:szCs w:val="28"/>
        </w:rPr>
        <w:t xml:space="preserve"> д</w:t>
      </w:r>
      <w:r w:rsidRPr="00B2019C">
        <w:rPr>
          <w:rFonts w:ascii="Times New Roman" w:hAnsi="Times New Roman"/>
          <w:bCs/>
          <w:sz w:val="28"/>
          <w:szCs w:val="28"/>
        </w:rPr>
        <w:t>одає підтримку просторових типів і функцій. Завдяки цьому в одній базі можна зберігати як атрибутивну інформацію, так і геометрії об’єктів: полігони посівів, межі громад, кадастрові ділянки або інші просторові шари [43].</w:t>
      </w:r>
    </w:p>
    <w:p w14:paraId="6E8AEDB6" w14:textId="77777777" w:rsidR="004945BB" w:rsidRPr="00B2019C" w:rsidRDefault="00477BDD">
      <w:pPr>
        <w:pStyle w:val="ad"/>
        <w:spacing w:after="0" w:line="360" w:lineRule="auto"/>
        <w:ind w:left="0" w:firstLine="708"/>
        <w:jc w:val="both"/>
        <w:rPr>
          <w:rFonts w:ascii="Times New Roman" w:hAnsi="Times New Roman"/>
          <w:bCs/>
          <w:sz w:val="28"/>
          <w:szCs w:val="28"/>
        </w:rPr>
      </w:pPr>
      <w:proofErr w:type="spellStart"/>
      <w:r w:rsidRPr="00B2019C">
        <w:rPr>
          <w:rFonts w:ascii="Times New Roman" w:hAnsi="Times New Roman"/>
          <w:bCs/>
          <w:sz w:val="28"/>
          <w:szCs w:val="28"/>
        </w:rPr>
        <w:t>PostGIS</w:t>
      </w:r>
      <w:proofErr w:type="spellEnd"/>
      <w:r w:rsidRPr="00B2019C">
        <w:rPr>
          <w:rFonts w:ascii="Times New Roman" w:hAnsi="Times New Roman"/>
          <w:bCs/>
          <w:sz w:val="28"/>
          <w:szCs w:val="28"/>
        </w:rPr>
        <w:t xml:space="preserve"> важливий не лише як сховище</w:t>
      </w:r>
      <w:r w:rsidRPr="00B2019C">
        <w:rPr>
          <w:rFonts w:ascii="Times New Roman" w:hAnsi="Times New Roman"/>
          <w:bCs/>
          <w:sz w:val="28"/>
          <w:szCs w:val="28"/>
        </w:rPr>
        <w:t xml:space="preserve">, а й як аналітичний інструмент. Він дозволяє виконувати просторові операції безпосередньо на рівні бази даних: перевіряти перетин </w:t>
      </w:r>
      <w:proofErr w:type="spellStart"/>
      <w:r w:rsidRPr="00B2019C">
        <w:rPr>
          <w:rFonts w:ascii="Times New Roman" w:hAnsi="Times New Roman"/>
          <w:bCs/>
          <w:sz w:val="28"/>
          <w:szCs w:val="28"/>
        </w:rPr>
        <w:t>геометрій</w:t>
      </w:r>
      <w:proofErr w:type="spellEnd"/>
      <w:r w:rsidRPr="00B2019C">
        <w:rPr>
          <w:rFonts w:ascii="Times New Roman" w:hAnsi="Times New Roman"/>
          <w:bCs/>
          <w:sz w:val="28"/>
          <w:szCs w:val="28"/>
        </w:rPr>
        <w:t xml:space="preserve">, обчислювати площі, обрізати полігони за межами території, виконувати просторову агрегацію та формувати результати </w:t>
      </w:r>
      <w:r w:rsidRPr="00B2019C">
        <w:rPr>
          <w:rFonts w:ascii="Times New Roman" w:hAnsi="Times New Roman"/>
          <w:bCs/>
          <w:sz w:val="28"/>
          <w:szCs w:val="28"/>
        </w:rPr>
        <w:t>для подальшого відображення. Для системи моніторингу посівів це має принципове значення, оскільки основні показники — площа культури, частка культури, домінуюча культура та зміни за роками — формуються саме на основі просторових розрахунків.</w:t>
      </w:r>
    </w:p>
    <w:p w14:paraId="62CE519B"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Окрему роль у </w:t>
      </w:r>
      <w:r w:rsidRPr="00B2019C">
        <w:rPr>
          <w:rFonts w:ascii="Times New Roman" w:hAnsi="Times New Roman"/>
          <w:bCs/>
          <w:sz w:val="28"/>
          <w:szCs w:val="28"/>
        </w:rPr>
        <w:t xml:space="preserve">продуктивності системи відіграють просторові індекси. При роботі з великою кількістю полігонів посівів простий перебір усіх об’єктів є неефективним. Просторові індекси, зокрема </w:t>
      </w:r>
      <w:proofErr w:type="spellStart"/>
      <w:r w:rsidRPr="00B2019C">
        <w:rPr>
          <w:rFonts w:ascii="Times New Roman" w:hAnsi="Times New Roman"/>
          <w:bCs/>
          <w:sz w:val="28"/>
          <w:szCs w:val="28"/>
        </w:rPr>
        <w:t>GiST</w:t>
      </w:r>
      <w:proofErr w:type="spellEnd"/>
      <w:r w:rsidRPr="00B2019C">
        <w:rPr>
          <w:rFonts w:ascii="Times New Roman" w:hAnsi="Times New Roman"/>
          <w:bCs/>
          <w:sz w:val="28"/>
          <w:szCs w:val="28"/>
        </w:rPr>
        <w:t>-індекси, дозволяють швидко знаходити лише ті об’єкти, які потенційно перет</w:t>
      </w:r>
      <w:r w:rsidRPr="00B2019C">
        <w:rPr>
          <w:rFonts w:ascii="Times New Roman" w:hAnsi="Times New Roman"/>
          <w:bCs/>
          <w:sz w:val="28"/>
          <w:szCs w:val="28"/>
        </w:rPr>
        <w:t xml:space="preserve">инаються з вибраною територією. Це суттєво зменшує обсяг обчислень і робить можливим інтерактивний аналіз у </w:t>
      </w:r>
      <w:proofErr w:type="spellStart"/>
      <w:r w:rsidRPr="00B2019C">
        <w:rPr>
          <w:rFonts w:ascii="Times New Roman" w:hAnsi="Times New Roman"/>
          <w:bCs/>
          <w:sz w:val="28"/>
          <w:szCs w:val="28"/>
        </w:rPr>
        <w:t>вебінтерфейсі</w:t>
      </w:r>
      <w:proofErr w:type="spellEnd"/>
      <w:r w:rsidRPr="00B2019C">
        <w:rPr>
          <w:rFonts w:ascii="Times New Roman" w:hAnsi="Times New Roman"/>
          <w:bCs/>
          <w:sz w:val="28"/>
          <w:szCs w:val="28"/>
        </w:rPr>
        <w:t xml:space="preserve"> [10].</w:t>
      </w:r>
    </w:p>
    <w:p w14:paraId="201D9621"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lastRenderedPageBreak/>
        <w:t>Серверний рівень виконує роль посередника між клієнтською частиною та базою даних. Він приймає запити від користувача, перевіряє</w:t>
      </w:r>
      <w:r w:rsidRPr="00B2019C">
        <w:rPr>
          <w:rFonts w:ascii="Times New Roman" w:hAnsi="Times New Roman"/>
          <w:bCs/>
          <w:sz w:val="28"/>
          <w:szCs w:val="28"/>
        </w:rPr>
        <w:t xml:space="preserve"> вхідні параметри, формує SQL-запити до </w:t>
      </w:r>
      <w:proofErr w:type="spellStart"/>
      <w:r w:rsidRPr="00B2019C">
        <w:rPr>
          <w:rFonts w:ascii="Times New Roman" w:hAnsi="Times New Roman"/>
          <w:bCs/>
          <w:sz w:val="28"/>
          <w:szCs w:val="28"/>
        </w:rPr>
        <w:t>PostGIS</w:t>
      </w:r>
      <w:proofErr w:type="spellEnd"/>
      <w:r w:rsidRPr="00B2019C">
        <w:rPr>
          <w:rFonts w:ascii="Times New Roman" w:hAnsi="Times New Roman"/>
          <w:bCs/>
          <w:sz w:val="28"/>
          <w:szCs w:val="28"/>
        </w:rPr>
        <w:t xml:space="preserve">, обробляє результати та повертає їх у форматі, придатному для відображення у </w:t>
      </w:r>
      <w:proofErr w:type="spellStart"/>
      <w:r w:rsidRPr="00B2019C">
        <w:rPr>
          <w:rFonts w:ascii="Times New Roman" w:hAnsi="Times New Roman"/>
          <w:bCs/>
          <w:sz w:val="28"/>
          <w:szCs w:val="28"/>
        </w:rPr>
        <w:t>вебзастосунку</w:t>
      </w:r>
      <w:proofErr w:type="spellEnd"/>
      <w:r w:rsidRPr="00B2019C">
        <w:rPr>
          <w:rFonts w:ascii="Times New Roman" w:hAnsi="Times New Roman"/>
          <w:bCs/>
          <w:sz w:val="28"/>
          <w:szCs w:val="28"/>
        </w:rPr>
        <w:t>. Такий підхід є важливим з погляду безпеки, оскільки клієнт не повинен мати прямого доступу до бази даних.</w:t>
      </w:r>
    </w:p>
    <w:p w14:paraId="2A153C44"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Для реаліз</w:t>
      </w:r>
      <w:r w:rsidRPr="00B2019C">
        <w:rPr>
          <w:rFonts w:ascii="Times New Roman" w:hAnsi="Times New Roman"/>
          <w:bCs/>
          <w:sz w:val="28"/>
          <w:szCs w:val="28"/>
        </w:rPr>
        <w:t xml:space="preserve">ації серверного рівня можуть використовуватися різні технології: </w:t>
      </w:r>
      <w:proofErr w:type="spellStart"/>
      <w:r w:rsidRPr="00B2019C">
        <w:rPr>
          <w:rFonts w:ascii="Times New Roman" w:hAnsi="Times New Roman"/>
          <w:bCs/>
          <w:sz w:val="28"/>
          <w:szCs w:val="28"/>
        </w:rPr>
        <w:t>Python</w:t>
      </w:r>
      <w:proofErr w:type="spellEnd"/>
      <w:r w:rsidRPr="00B2019C">
        <w:rPr>
          <w:rFonts w:ascii="Times New Roman" w:hAnsi="Times New Roman"/>
          <w:bCs/>
          <w:sz w:val="28"/>
          <w:szCs w:val="28"/>
        </w:rPr>
        <w:t xml:space="preserve">-фреймворки, </w:t>
      </w:r>
      <w:proofErr w:type="spellStart"/>
      <w:r w:rsidRPr="00B2019C">
        <w:rPr>
          <w:rFonts w:ascii="Times New Roman" w:hAnsi="Times New Roman"/>
          <w:bCs/>
          <w:sz w:val="28"/>
          <w:szCs w:val="28"/>
        </w:rPr>
        <w:t>Java</w:t>
      </w:r>
      <w:proofErr w:type="spellEnd"/>
      <w:r w:rsidRPr="00B2019C">
        <w:rPr>
          <w:rFonts w:ascii="Times New Roman" w:hAnsi="Times New Roman"/>
          <w:bCs/>
          <w:sz w:val="28"/>
          <w:szCs w:val="28"/>
        </w:rPr>
        <w:t>-платформи, .</w:t>
      </w:r>
      <w:proofErr w:type="spellStart"/>
      <w:r w:rsidRPr="00B2019C">
        <w:rPr>
          <w:rFonts w:ascii="Times New Roman" w:hAnsi="Times New Roman"/>
          <w:bCs/>
          <w:sz w:val="28"/>
          <w:szCs w:val="28"/>
        </w:rPr>
        <w:t>NET</w:t>
      </w:r>
      <w:proofErr w:type="spellEnd"/>
      <w:r w:rsidRPr="00B2019C">
        <w:rPr>
          <w:rFonts w:ascii="Times New Roman" w:hAnsi="Times New Roman"/>
          <w:bCs/>
          <w:sz w:val="28"/>
          <w:szCs w:val="28"/>
        </w:rPr>
        <w:t xml:space="preserve">-рішення або Node.js. У контексті даної роботи доцільним є використання Node.js, оскільки він добре підходить для побудови </w:t>
      </w:r>
      <w:proofErr w:type="spellStart"/>
      <w:r w:rsidRPr="00B2019C">
        <w:rPr>
          <w:rFonts w:ascii="Times New Roman" w:hAnsi="Times New Roman"/>
          <w:bCs/>
          <w:sz w:val="28"/>
          <w:szCs w:val="28"/>
        </w:rPr>
        <w:t>API</w:t>
      </w:r>
      <w:proofErr w:type="spellEnd"/>
      <w:r w:rsidRPr="00B2019C">
        <w:rPr>
          <w:rFonts w:ascii="Times New Roman" w:hAnsi="Times New Roman"/>
          <w:bCs/>
          <w:sz w:val="28"/>
          <w:szCs w:val="28"/>
        </w:rPr>
        <w:t>, асинхронної обробки запи</w:t>
      </w:r>
      <w:r w:rsidRPr="00B2019C">
        <w:rPr>
          <w:rFonts w:ascii="Times New Roman" w:hAnsi="Times New Roman"/>
          <w:bCs/>
          <w:sz w:val="28"/>
          <w:szCs w:val="28"/>
        </w:rPr>
        <w:t xml:space="preserve">тів і взаємодії з </w:t>
      </w:r>
      <w:proofErr w:type="spellStart"/>
      <w:r w:rsidRPr="00B2019C">
        <w:rPr>
          <w:rFonts w:ascii="Times New Roman" w:hAnsi="Times New Roman"/>
          <w:bCs/>
          <w:sz w:val="28"/>
          <w:szCs w:val="28"/>
        </w:rPr>
        <w:t>вебклієнтом</w:t>
      </w:r>
      <w:proofErr w:type="spellEnd"/>
      <w:r w:rsidRPr="00B2019C">
        <w:rPr>
          <w:rFonts w:ascii="Times New Roman" w:hAnsi="Times New Roman"/>
          <w:bCs/>
          <w:sz w:val="28"/>
          <w:szCs w:val="28"/>
        </w:rPr>
        <w:t xml:space="preserve">. Для створення серверного </w:t>
      </w:r>
      <w:proofErr w:type="spellStart"/>
      <w:r w:rsidRPr="00B2019C">
        <w:rPr>
          <w:rFonts w:ascii="Times New Roman" w:hAnsi="Times New Roman"/>
          <w:bCs/>
          <w:sz w:val="28"/>
          <w:szCs w:val="28"/>
        </w:rPr>
        <w:t>API</w:t>
      </w:r>
      <w:proofErr w:type="spellEnd"/>
      <w:r w:rsidRPr="00B2019C">
        <w:rPr>
          <w:rFonts w:ascii="Times New Roman" w:hAnsi="Times New Roman"/>
          <w:bCs/>
          <w:sz w:val="28"/>
          <w:szCs w:val="28"/>
        </w:rPr>
        <w:t xml:space="preserve"> може використовуватися </w:t>
      </w:r>
      <w:proofErr w:type="spellStart"/>
      <w:r w:rsidRPr="00B2019C">
        <w:rPr>
          <w:rFonts w:ascii="Times New Roman" w:hAnsi="Times New Roman"/>
          <w:bCs/>
          <w:sz w:val="28"/>
          <w:szCs w:val="28"/>
        </w:rPr>
        <w:t>Fastify</w:t>
      </w:r>
      <w:proofErr w:type="spellEnd"/>
      <w:r w:rsidRPr="00B2019C">
        <w:rPr>
          <w:rFonts w:ascii="Times New Roman" w:hAnsi="Times New Roman"/>
          <w:bCs/>
          <w:sz w:val="28"/>
          <w:szCs w:val="28"/>
        </w:rPr>
        <w:t xml:space="preserve"> — продуктивний фреймворк Node.js, який підтримує маршрутизацію, </w:t>
      </w:r>
      <w:proofErr w:type="spellStart"/>
      <w:r w:rsidRPr="00B2019C">
        <w:rPr>
          <w:rFonts w:ascii="Times New Roman" w:hAnsi="Times New Roman"/>
          <w:bCs/>
          <w:sz w:val="28"/>
          <w:szCs w:val="28"/>
        </w:rPr>
        <w:t>валідацію</w:t>
      </w:r>
      <w:proofErr w:type="spellEnd"/>
      <w:r w:rsidRPr="00B2019C">
        <w:rPr>
          <w:rFonts w:ascii="Times New Roman" w:hAnsi="Times New Roman"/>
          <w:bCs/>
          <w:sz w:val="28"/>
          <w:szCs w:val="28"/>
        </w:rPr>
        <w:t xml:space="preserve"> схем, </w:t>
      </w:r>
      <w:proofErr w:type="spellStart"/>
      <w:r w:rsidRPr="00B2019C">
        <w:rPr>
          <w:rFonts w:ascii="Times New Roman" w:hAnsi="Times New Roman"/>
          <w:bCs/>
          <w:sz w:val="28"/>
          <w:szCs w:val="28"/>
        </w:rPr>
        <w:t>плагінну</w:t>
      </w:r>
      <w:proofErr w:type="spellEnd"/>
      <w:r w:rsidRPr="00B2019C">
        <w:rPr>
          <w:rFonts w:ascii="Times New Roman" w:hAnsi="Times New Roman"/>
          <w:bCs/>
          <w:sz w:val="28"/>
          <w:szCs w:val="28"/>
        </w:rPr>
        <w:t xml:space="preserve"> архітектуру та ефективну серіалізацію відповідей.</w:t>
      </w:r>
    </w:p>
    <w:p w14:paraId="0BB5D319"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У системі моніторингу посі</w:t>
      </w:r>
      <w:r w:rsidRPr="00B2019C">
        <w:rPr>
          <w:rFonts w:ascii="Times New Roman" w:hAnsi="Times New Roman"/>
          <w:bCs/>
          <w:sz w:val="28"/>
          <w:szCs w:val="28"/>
        </w:rPr>
        <w:t xml:space="preserve">вів серверний </w:t>
      </w:r>
      <w:proofErr w:type="spellStart"/>
      <w:r w:rsidRPr="00B2019C">
        <w:rPr>
          <w:rFonts w:ascii="Times New Roman" w:hAnsi="Times New Roman"/>
          <w:bCs/>
          <w:sz w:val="28"/>
          <w:szCs w:val="28"/>
        </w:rPr>
        <w:t>API</w:t>
      </w:r>
      <w:proofErr w:type="spellEnd"/>
      <w:r w:rsidRPr="00B2019C">
        <w:rPr>
          <w:rFonts w:ascii="Times New Roman" w:hAnsi="Times New Roman"/>
          <w:bCs/>
          <w:sz w:val="28"/>
          <w:szCs w:val="28"/>
        </w:rPr>
        <w:t xml:space="preserve"> виконує кілька основних функцій: надання списку доступних територій, повернення шарів посівів для відображення на карті, обчислення структури посівів за вибраною територією та роком, порівняння показників між роками, а також формування да</w:t>
      </w:r>
      <w:r w:rsidRPr="00B2019C">
        <w:rPr>
          <w:rFonts w:ascii="Times New Roman" w:hAnsi="Times New Roman"/>
          <w:bCs/>
          <w:sz w:val="28"/>
          <w:szCs w:val="28"/>
        </w:rPr>
        <w:t xml:space="preserve">них для таблиць або діаграм. Саме </w:t>
      </w:r>
      <w:proofErr w:type="spellStart"/>
      <w:r w:rsidRPr="00B2019C">
        <w:rPr>
          <w:rFonts w:ascii="Times New Roman" w:hAnsi="Times New Roman"/>
          <w:bCs/>
          <w:sz w:val="28"/>
          <w:szCs w:val="28"/>
        </w:rPr>
        <w:t>API</w:t>
      </w:r>
      <w:proofErr w:type="spellEnd"/>
      <w:r w:rsidRPr="00B2019C">
        <w:rPr>
          <w:rFonts w:ascii="Times New Roman" w:hAnsi="Times New Roman"/>
          <w:bCs/>
          <w:sz w:val="28"/>
          <w:szCs w:val="28"/>
        </w:rPr>
        <w:t xml:space="preserve"> забезпечує зв’язок між просторовими розрахунками в </w:t>
      </w:r>
      <w:proofErr w:type="spellStart"/>
      <w:r w:rsidRPr="00B2019C">
        <w:rPr>
          <w:rFonts w:ascii="Times New Roman" w:hAnsi="Times New Roman"/>
          <w:bCs/>
          <w:sz w:val="28"/>
          <w:szCs w:val="28"/>
        </w:rPr>
        <w:t>PostGIS</w:t>
      </w:r>
      <w:proofErr w:type="spellEnd"/>
      <w:r w:rsidRPr="00B2019C">
        <w:rPr>
          <w:rFonts w:ascii="Times New Roman" w:hAnsi="Times New Roman"/>
          <w:bCs/>
          <w:sz w:val="28"/>
          <w:szCs w:val="28"/>
        </w:rPr>
        <w:t xml:space="preserve"> і користувацьким інтерфейсом.</w:t>
      </w:r>
    </w:p>
    <w:p w14:paraId="59702A1E"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Клієнтський рівень реалізується у вигляді </w:t>
      </w:r>
      <w:proofErr w:type="spellStart"/>
      <w:r w:rsidRPr="00B2019C">
        <w:rPr>
          <w:rFonts w:ascii="Times New Roman" w:hAnsi="Times New Roman"/>
          <w:bCs/>
          <w:sz w:val="28"/>
          <w:szCs w:val="28"/>
        </w:rPr>
        <w:t>вебзастосунку</w:t>
      </w:r>
      <w:proofErr w:type="spellEnd"/>
      <w:r w:rsidRPr="00B2019C">
        <w:rPr>
          <w:rFonts w:ascii="Times New Roman" w:hAnsi="Times New Roman"/>
          <w:bCs/>
          <w:sz w:val="28"/>
          <w:szCs w:val="28"/>
        </w:rPr>
        <w:t>. Його основним елементом є інтерактивна карта, на якій користувач може пе</w:t>
      </w:r>
      <w:r w:rsidRPr="00B2019C">
        <w:rPr>
          <w:rFonts w:ascii="Times New Roman" w:hAnsi="Times New Roman"/>
          <w:bCs/>
          <w:sz w:val="28"/>
          <w:szCs w:val="28"/>
        </w:rPr>
        <w:t>реглядати шари посівів, адміністративні межі, земельні ділянки та результати аналізу. Крім карти, інтерфейс може містити панелі вибору року, культури або території, блоки статистики, таблиці результатів, діаграми та інші елементи взаємодії.</w:t>
      </w:r>
    </w:p>
    <w:p w14:paraId="3F0C980A"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Для побудови кл</w:t>
      </w:r>
      <w:r w:rsidRPr="00B2019C">
        <w:rPr>
          <w:rFonts w:ascii="Times New Roman" w:hAnsi="Times New Roman"/>
          <w:bCs/>
          <w:sz w:val="28"/>
          <w:szCs w:val="28"/>
        </w:rPr>
        <w:t xml:space="preserve">ієнтського інтерфейсу можуть використовуватися сучасні </w:t>
      </w:r>
      <w:proofErr w:type="spellStart"/>
      <w:r w:rsidRPr="00B2019C">
        <w:rPr>
          <w:rFonts w:ascii="Times New Roman" w:hAnsi="Times New Roman"/>
          <w:bCs/>
          <w:sz w:val="28"/>
          <w:szCs w:val="28"/>
        </w:rPr>
        <w:t>JavaScript</w:t>
      </w:r>
      <w:proofErr w:type="spellEnd"/>
      <w:r w:rsidRPr="00B2019C">
        <w:rPr>
          <w:rFonts w:ascii="Times New Roman" w:hAnsi="Times New Roman"/>
          <w:bCs/>
          <w:sz w:val="28"/>
          <w:szCs w:val="28"/>
        </w:rPr>
        <w:t xml:space="preserve">-фреймворки, зокрема Vue.js, </w:t>
      </w:r>
      <w:proofErr w:type="spellStart"/>
      <w:r w:rsidRPr="00B2019C">
        <w:rPr>
          <w:rFonts w:ascii="Times New Roman" w:hAnsi="Times New Roman"/>
          <w:bCs/>
          <w:sz w:val="28"/>
          <w:szCs w:val="28"/>
        </w:rPr>
        <w:t>React</w:t>
      </w:r>
      <w:proofErr w:type="spellEnd"/>
      <w:r w:rsidRPr="00B2019C">
        <w:rPr>
          <w:rFonts w:ascii="Times New Roman" w:hAnsi="Times New Roman"/>
          <w:bCs/>
          <w:sz w:val="28"/>
          <w:szCs w:val="28"/>
        </w:rPr>
        <w:t xml:space="preserve"> або </w:t>
      </w:r>
      <w:proofErr w:type="spellStart"/>
      <w:r w:rsidRPr="00B2019C">
        <w:rPr>
          <w:rFonts w:ascii="Times New Roman" w:hAnsi="Times New Roman"/>
          <w:bCs/>
          <w:sz w:val="28"/>
          <w:szCs w:val="28"/>
        </w:rPr>
        <w:t>Angular</w:t>
      </w:r>
      <w:proofErr w:type="spellEnd"/>
      <w:r w:rsidRPr="00B2019C">
        <w:rPr>
          <w:rFonts w:ascii="Times New Roman" w:hAnsi="Times New Roman"/>
          <w:bCs/>
          <w:sz w:val="28"/>
          <w:szCs w:val="28"/>
        </w:rPr>
        <w:t xml:space="preserve">. Їх використання дозволяє створювати компонентну структуру застосунку, в </w:t>
      </w:r>
      <w:r w:rsidRPr="00B2019C">
        <w:rPr>
          <w:rFonts w:ascii="Times New Roman" w:hAnsi="Times New Roman"/>
          <w:bCs/>
          <w:sz w:val="28"/>
          <w:szCs w:val="28"/>
        </w:rPr>
        <w:lastRenderedPageBreak/>
        <w:t>якій карта, панелі фільтрів, таблиці та графіки є окремими логічними ча</w:t>
      </w:r>
      <w:r w:rsidRPr="00B2019C">
        <w:rPr>
          <w:rFonts w:ascii="Times New Roman" w:hAnsi="Times New Roman"/>
          <w:bCs/>
          <w:sz w:val="28"/>
          <w:szCs w:val="28"/>
        </w:rPr>
        <w:t xml:space="preserve">стинами. Для даної роботи доцільним є використання Vue.js, оскільки він добре підходить для побудови інтерактивних </w:t>
      </w:r>
      <w:proofErr w:type="spellStart"/>
      <w:r w:rsidRPr="00B2019C">
        <w:rPr>
          <w:rFonts w:ascii="Times New Roman" w:hAnsi="Times New Roman"/>
          <w:bCs/>
          <w:sz w:val="28"/>
          <w:szCs w:val="28"/>
        </w:rPr>
        <w:t>вебінтерфейсів</w:t>
      </w:r>
      <w:proofErr w:type="spellEnd"/>
      <w:r w:rsidRPr="00B2019C">
        <w:rPr>
          <w:rFonts w:ascii="Times New Roman" w:hAnsi="Times New Roman"/>
          <w:bCs/>
          <w:sz w:val="28"/>
          <w:szCs w:val="28"/>
        </w:rPr>
        <w:t xml:space="preserve"> і може зручно взаємодіяти з </w:t>
      </w:r>
      <w:proofErr w:type="spellStart"/>
      <w:r w:rsidRPr="00B2019C">
        <w:rPr>
          <w:rFonts w:ascii="Times New Roman" w:hAnsi="Times New Roman"/>
          <w:bCs/>
          <w:sz w:val="28"/>
          <w:szCs w:val="28"/>
        </w:rPr>
        <w:t>REST</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API</w:t>
      </w:r>
      <w:proofErr w:type="spellEnd"/>
      <w:r w:rsidRPr="00B2019C">
        <w:rPr>
          <w:rFonts w:ascii="Times New Roman" w:hAnsi="Times New Roman"/>
          <w:bCs/>
          <w:sz w:val="28"/>
          <w:szCs w:val="28"/>
        </w:rPr>
        <w:t>.</w:t>
      </w:r>
    </w:p>
    <w:p w14:paraId="61319AFC"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Для відображення картографічних даних у браузері застосовуються спеціалізовані бібліотек</w:t>
      </w:r>
      <w:r w:rsidRPr="00B2019C">
        <w:rPr>
          <w:rFonts w:ascii="Times New Roman" w:hAnsi="Times New Roman"/>
          <w:bCs/>
          <w:sz w:val="28"/>
          <w:szCs w:val="28"/>
        </w:rPr>
        <w:t xml:space="preserve">и. Серед них поширеними є </w:t>
      </w:r>
      <w:proofErr w:type="spellStart"/>
      <w:r w:rsidRPr="00B2019C">
        <w:rPr>
          <w:rFonts w:ascii="Times New Roman" w:hAnsi="Times New Roman"/>
          <w:bCs/>
          <w:sz w:val="28"/>
          <w:szCs w:val="28"/>
        </w:rPr>
        <w:t>Leaflet</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OpenLayers</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Mapbox</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GL</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JS</w:t>
      </w:r>
      <w:proofErr w:type="spellEnd"/>
      <w:r w:rsidRPr="00B2019C">
        <w:rPr>
          <w:rFonts w:ascii="Times New Roman" w:hAnsi="Times New Roman"/>
          <w:bCs/>
          <w:sz w:val="28"/>
          <w:szCs w:val="28"/>
        </w:rPr>
        <w:t xml:space="preserve"> та </w:t>
      </w:r>
      <w:proofErr w:type="spellStart"/>
      <w:r w:rsidRPr="00B2019C">
        <w:rPr>
          <w:rFonts w:ascii="Times New Roman" w:hAnsi="Times New Roman"/>
          <w:bCs/>
          <w:sz w:val="28"/>
          <w:szCs w:val="28"/>
        </w:rPr>
        <w:t>MapLibre</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GL</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JS</w:t>
      </w:r>
      <w:proofErr w:type="spellEnd"/>
      <w:r w:rsidRPr="00B2019C">
        <w:rPr>
          <w:rFonts w:ascii="Times New Roman" w:hAnsi="Times New Roman"/>
          <w:bCs/>
          <w:sz w:val="28"/>
          <w:szCs w:val="28"/>
        </w:rPr>
        <w:t xml:space="preserve">. Для систем, які мають відображати значну кількість векторних об’єктів і підтримувати динамічну стилізацію, доцільним є використання бібліотек на основі </w:t>
      </w:r>
      <w:proofErr w:type="spellStart"/>
      <w:r w:rsidRPr="00B2019C">
        <w:rPr>
          <w:rFonts w:ascii="Times New Roman" w:hAnsi="Times New Roman"/>
          <w:bCs/>
          <w:sz w:val="28"/>
          <w:szCs w:val="28"/>
        </w:rPr>
        <w:t>WebGL</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MapLibre</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GL</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JS</w:t>
      </w:r>
      <w:proofErr w:type="spellEnd"/>
      <w:r w:rsidRPr="00B2019C">
        <w:rPr>
          <w:rFonts w:ascii="Times New Roman" w:hAnsi="Times New Roman"/>
          <w:bCs/>
          <w:sz w:val="28"/>
          <w:szCs w:val="28"/>
        </w:rPr>
        <w:t xml:space="preserve"> є в</w:t>
      </w:r>
      <w:r w:rsidRPr="00B2019C">
        <w:rPr>
          <w:rFonts w:ascii="Times New Roman" w:hAnsi="Times New Roman"/>
          <w:bCs/>
          <w:sz w:val="28"/>
          <w:szCs w:val="28"/>
        </w:rPr>
        <w:t xml:space="preserve">ідкритим рішенням, яке дозволяє працювати з векторними </w:t>
      </w:r>
      <w:proofErr w:type="spellStart"/>
      <w:r w:rsidRPr="00B2019C">
        <w:rPr>
          <w:rFonts w:ascii="Times New Roman" w:hAnsi="Times New Roman"/>
          <w:bCs/>
          <w:sz w:val="28"/>
          <w:szCs w:val="28"/>
        </w:rPr>
        <w:t>тайлами</w:t>
      </w:r>
      <w:proofErr w:type="spellEnd"/>
      <w:r w:rsidRPr="00B2019C">
        <w:rPr>
          <w:rFonts w:ascii="Times New Roman" w:hAnsi="Times New Roman"/>
          <w:bCs/>
          <w:sz w:val="28"/>
          <w:szCs w:val="28"/>
        </w:rPr>
        <w:t>, стилізувати шари на клієнті та забезпечувати плавну взаємодію з картою [44].</w:t>
      </w:r>
    </w:p>
    <w:p w14:paraId="4713B034"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Важливим технологічним питанням є вибір формату передачі геопросторових даних між сервером і клієнтом. Для невелики</w:t>
      </w:r>
      <w:r w:rsidRPr="00B2019C">
        <w:rPr>
          <w:rFonts w:ascii="Times New Roman" w:hAnsi="Times New Roman"/>
          <w:bCs/>
          <w:sz w:val="28"/>
          <w:szCs w:val="28"/>
        </w:rPr>
        <w:t xml:space="preserve">х наборів даних може використовуватися </w:t>
      </w:r>
      <w:proofErr w:type="spellStart"/>
      <w:r w:rsidRPr="00B2019C">
        <w:rPr>
          <w:rFonts w:ascii="Times New Roman" w:hAnsi="Times New Roman"/>
          <w:bCs/>
          <w:sz w:val="28"/>
          <w:szCs w:val="28"/>
        </w:rPr>
        <w:t>GeoJSON</w:t>
      </w:r>
      <w:proofErr w:type="spellEnd"/>
      <w:r w:rsidRPr="00B2019C">
        <w:rPr>
          <w:rFonts w:ascii="Times New Roman" w:hAnsi="Times New Roman"/>
          <w:bCs/>
          <w:sz w:val="28"/>
          <w:szCs w:val="28"/>
        </w:rPr>
        <w:t xml:space="preserve">. Він є простим, зрозумілим і добре підтримується </w:t>
      </w:r>
      <w:proofErr w:type="spellStart"/>
      <w:r w:rsidRPr="00B2019C">
        <w:rPr>
          <w:rFonts w:ascii="Times New Roman" w:hAnsi="Times New Roman"/>
          <w:bCs/>
          <w:sz w:val="28"/>
          <w:szCs w:val="28"/>
        </w:rPr>
        <w:t>вебкартографічними</w:t>
      </w:r>
      <w:proofErr w:type="spellEnd"/>
      <w:r w:rsidRPr="00B2019C">
        <w:rPr>
          <w:rFonts w:ascii="Times New Roman" w:hAnsi="Times New Roman"/>
          <w:bCs/>
          <w:sz w:val="28"/>
          <w:szCs w:val="28"/>
        </w:rPr>
        <w:t xml:space="preserve"> бібліотеками. </w:t>
      </w:r>
      <w:proofErr w:type="spellStart"/>
      <w:r w:rsidRPr="00B2019C">
        <w:rPr>
          <w:rFonts w:ascii="Times New Roman" w:hAnsi="Times New Roman"/>
          <w:bCs/>
          <w:sz w:val="28"/>
          <w:szCs w:val="28"/>
        </w:rPr>
        <w:t>GeoJSON</w:t>
      </w:r>
      <w:proofErr w:type="spellEnd"/>
      <w:r w:rsidRPr="00B2019C">
        <w:rPr>
          <w:rFonts w:ascii="Times New Roman" w:hAnsi="Times New Roman"/>
          <w:bCs/>
          <w:sz w:val="28"/>
          <w:szCs w:val="28"/>
        </w:rPr>
        <w:t xml:space="preserve"> доцільний для передачі окремих об’єктів, результатів пошуку, меж вибраної території або невеликих аналітичних вибірок [</w:t>
      </w:r>
      <w:r w:rsidRPr="00B2019C">
        <w:rPr>
          <w:rFonts w:ascii="Times New Roman" w:hAnsi="Times New Roman"/>
          <w:bCs/>
          <w:sz w:val="28"/>
          <w:szCs w:val="28"/>
        </w:rPr>
        <w:t>33].</w:t>
      </w:r>
    </w:p>
    <w:p w14:paraId="595BA1FE"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Проте для великих шарів, які містять десятки або сотні тисяч </w:t>
      </w:r>
      <w:proofErr w:type="spellStart"/>
      <w:r w:rsidRPr="00B2019C">
        <w:rPr>
          <w:rFonts w:ascii="Times New Roman" w:hAnsi="Times New Roman"/>
          <w:bCs/>
          <w:sz w:val="28"/>
          <w:szCs w:val="28"/>
        </w:rPr>
        <w:t>геометрій</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GeoJSON</w:t>
      </w:r>
      <w:proofErr w:type="spellEnd"/>
      <w:r w:rsidRPr="00B2019C">
        <w:rPr>
          <w:rFonts w:ascii="Times New Roman" w:hAnsi="Times New Roman"/>
          <w:bCs/>
          <w:sz w:val="28"/>
          <w:szCs w:val="28"/>
        </w:rPr>
        <w:t xml:space="preserve"> може бути надто важким. У такому випадку доцільно використовувати тайловий підхід. Векторні тайли, зокрема формат </w:t>
      </w:r>
      <w:proofErr w:type="spellStart"/>
      <w:r w:rsidRPr="00B2019C">
        <w:rPr>
          <w:rFonts w:ascii="Times New Roman" w:hAnsi="Times New Roman"/>
          <w:bCs/>
          <w:sz w:val="28"/>
          <w:szCs w:val="28"/>
        </w:rPr>
        <w:t>MVT</w:t>
      </w:r>
      <w:proofErr w:type="spellEnd"/>
      <w:r w:rsidRPr="00B2019C">
        <w:rPr>
          <w:rFonts w:ascii="Times New Roman" w:hAnsi="Times New Roman"/>
          <w:bCs/>
          <w:sz w:val="28"/>
          <w:szCs w:val="28"/>
        </w:rPr>
        <w:t>, дозволяють передавати лише ту частину даних, яка пот</w:t>
      </w:r>
      <w:r w:rsidRPr="00B2019C">
        <w:rPr>
          <w:rFonts w:ascii="Times New Roman" w:hAnsi="Times New Roman"/>
          <w:bCs/>
          <w:sz w:val="28"/>
          <w:szCs w:val="28"/>
        </w:rPr>
        <w:t>рапляє в поточну область перегляду карти. Це зменшує обсяг трафіку, пришвидшує завантаження карти та дає змогу працювати з великими масивами просторових даних у браузері [45].</w:t>
      </w:r>
    </w:p>
    <w:p w14:paraId="2B6264B7"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 xml:space="preserve">Картографічні </w:t>
      </w:r>
      <w:proofErr w:type="spellStart"/>
      <w:r w:rsidRPr="00B2019C">
        <w:rPr>
          <w:rFonts w:ascii="Times New Roman" w:hAnsi="Times New Roman"/>
          <w:bCs/>
          <w:sz w:val="28"/>
          <w:szCs w:val="28"/>
        </w:rPr>
        <w:t>вебсервіси</w:t>
      </w:r>
      <w:proofErr w:type="spellEnd"/>
      <w:r w:rsidRPr="00B2019C">
        <w:rPr>
          <w:rFonts w:ascii="Times New Roman" w:hAnsi="Times New Roman"/>
          <w:bCs/>
          <w:sz w:val="28"/>
          <w:szCs w:val="28"/>
        </w:rPr>
        <w:t xml:space="preserve"> також можуть бути реалізовані за стандартами OGC, зокре</w:t>
      </w:r>
      <w:r w:rsidRPr="00B2019C">
        <w:rPr>
          <w:rFonts w:ascii="Times New Roman" w:hAnsi="Times New Roman"/>
          <w:bCs/>
          <w:sz w:val="28"/>
          <w:szCs w:val="28"/>
        </w:rPr>
        <w:t xml:space="preserve">ма </w:t>
      </w:r>
      <w:proofErr w:type="spellStart"/>
      <w:r w:rsidRPr="00B2019C">
        <w:rPr>
          <w:rFonts w:ascii="Times New Roman" w:hAnsi="Times New Roman"/>
          <w:bCs/>
          <w:sz w:val="28"/>
          <w:szCs w:val="28"/>
        </w:rPr>
        <w:t>WMS</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WMTS</w:t>
      </w:r>
      <w:proofErr w:type="spellEnd"/>
      <w:r w:rsidRPr="00B2019C">
        <w:rPr>
          <w:rFonts w:ascii="Times New Roman" w:hAnsi="Times New Roman"/>
          <w:bCs/>
          <w:sz w:val="28"/>
          <w:szCs w:val="28"/>
        </w:rPr>
        <w:t xml:space="preserve"> або </w:t>
      </w:r>
      <w:proofErr w:type="spellStart"/>
      <w:r w:rsidRPr="00B2019C">
        <w:rPr>
          <w:rFonts w:ascii="Times New Roman" w:hAnsi="Times New Roman"/>
          <w:bCs/>
          <w:sz w:val="28"/>
          <w:szCs w:val="28"/>
        </w:rPr>
        <w:t>WFS</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t>WMS</w:t>
      </w:r>
      <w:proofErr w:type="spellEnd"/>
      <w:r w:rsidRPr="00B2019C">
        <w:rPr>
          <w:rFonts w:ascii="Times New Roman" w:hAnsi="Times New Roman"/>
          <w:bCs/>
          <w:sz w:val="28"/>
          <w:szCs w:val="28"/>
        </w:rPr>
        <w:t xml:space="preserve"> використовується для отримання картографічного зображення, яке формується на сервері. </w:t>
      </w:r>
      <w:proofErr w:type="spellStart"/>
      <w:r w:rsidRPr="00B2019C">
        <w:rPr>
          <w:rFonts w:ascii="Times New Roman" w:hAnsi="Times New Roman"/>
          <w:bCs/>
          <w:sz w:val="28"/>
          <w:szCs w:val="28"/>
        </w:rPr>
        <w:t>WMTS</w:t>
      </w:r>
      <w:proofErr w:type="spellEnd"/>
      <w:r w:rsidRPr="00B2019C">
        <w:rPr>
          <w:rFonts w:ascii="Times New Roman" w:hAnsi="Times New Roman"/>
          <w:bCs/>
          <w:sz w:val="28"/>
          <w:szCs w:val="28"/>
        </w:rPr>
        <w:t xml:space="preserve"> забезпечує швидке відображення попередньо підготовлених </w:t>
      </w:r>
      <w:proofErr w:type="spellStart"/>
      <w:r w:rsidRPr="00B2019C">
        <w:rPr>
          <w:rFonts w:ascii="Times New Roman" w:hAnsi="Times New Roman"/>
          <w:bCs/>
          <w:sz w:val="28"/>
          <w:szCs w:val="28"/>
        </w:rPr>
        <w:t>тайлів</w:t>
      </w:r>
      <w:proofErr w:type="spellEnd"/>
      <w:r w:rsidRPr="00B2019C">
        <w:rPr>
          <w:rFonts w:ascii="Times New Roman" w:hAnsi="Times New Roman"/>
          <w:bCs/>
          <w:sz w:val="28"/>
          <w:szCs w:val="28"/>
        </w:rPr>
        <w:t xml:space="preserve">. </w:t>
      </w:r>
      <w:proofErr w:type="spellStart"/>
      <w:r w:rsidRPr="00B2019C">
        <w:rPr>
          <w:rFonts w:ascii="Times New Roman" w:hAnsi="Times New Roman"/>
          <w:bCs/>
          <w:sz w:val="28"/>
          <w:szCs w:val="28"/>
        </w:rPr>
        <w:lastRenderedPageBreak/>
        <w:t>WFS</w:t>
      </w:r>
      <w:proofErr w:type="spellEnd"/>
      <w:r w:rsidRPr="00B2019C">
        <w:rPr>
          <w:rFonts w:ascii="Times New Roman" w:hAnsi="Times New Roman"/>
          <w:bCs/>
          <w:sz w:val="28"/>
          <w:szCs w:val="28"/>
        </w:rPr>
        <w:t xml:space="preserve"> призначений для передачі векторних об’єктів та їхніх атрибутів. У практ</w:t>
      </w:r>
      <w:r w:rsidRPr="00B2019C">
        <w:rPr>
          <w:rFonts w:ascii="Times New Roman" w:hAnsi="Times New Roman"/>
          <w:bCs/>
          <w:sz w:val="28"/>
          <w:szCs w:val="28"/>
        </w:rPr>
        <w:t>ичних системах ці підходи можуть комбінуватися залежно від типу даних і задачі [32, 34].</w:t>
      </w:r>
    </w:p>
    <w:p w14:paraId="78BE9958" w14:textId="77777777" w:rsidR="004945BB" w:rsidRPr="00B2019C" w:rsidRDefault="00477BDD">
      <w:pPr>
        <w:pStyle w:val="ad"/>
        <w:spacing w:after="0" w:line="360" w:lineRule="auto"/>
        <w:ind w:left="0" w:firstLine="708"/>
        <w:jc w:val="both"/>
        <w:rPr>
          <w:rFonts w:ascii="Times New Roman" w:hAnsi="Times New Roman"/>
          <w:bCs/>
          <w:sz w:val="28"/>
          <w:szCs w:val="28"/>
        </w:rPr>
      </w:pPr>
      <w:r w:rsidRPr="00B2019C">
        <w:rPr>
          <w:rFonts w:ascii="Times New Roman" w:hAnsi="Times New Roman"/>
          <w:bCs/>
          <w:sz w:val="28"/>
          <w:szCs w:val="28"/>
        </w:rPr>
        <w:t>Для системи моніторингу посівів важливо, щоб технологічна архітектура підтримувала не лише перегляд карти, а й виконання аналітичних сценаріїв. Наприклад, користувач м</w:t>
      </w:r>
      <w:r w:rsidRPr="00B2019C">
        <w:rPr>
          <w:rFonts w:ascii="Times New Roman" w:hAnsi="Times New Roman"/>
          <w:bCs/>
          <w:sz w:val="28"/>
          <w:szCs w:val="28"/>
        </w:rPr>
        <w:t>ає мати можливість вибрати громаду та рік, після чого система повинна обчислити площі культур у її межах і повернути результат у вигляді таблиці або діаграми. Інший сценарій — порівняння структури посівів за два роки або перегляд зміни культури на конкретн</w:t>
      </w:r>
      <w:r w:rsidRPr="00B2019C">
        <w:rPr>
          <w:rFonts w:ascii="Times New Roman" w:hAnsi="Times New Roman"/>
          <w:bCs/>
          <w:sz w:val="28"/>
          <w:szCs w:val="28"/>
        </w:rPr>
        <w:t xml:space="preserve">ій земельній ділянці. Такі задачі потребують узгодженої роботи бази даних, </w:t>
      </w:r>
      <w:proofErr w:type="spellStart"/>
      <w:r w:rsidRPr="00B2019C">
        <w:rPr>
          <w:rFonts w:ascii="Times New Roman" w:hAnsi="Times New Roman"/>
          <w:bCs/>
          <w:sz w:val="28"/>
          <w:szCs w:val="28"/>
        </w:rPr>
        <w:t>API</w:t>
      </w:r>
      <w:proofErr w:type="spellEnd"/>
      <w:r w:rsidRPr="00B2019C">
        <w:rPr>
          <w:rFonts w:ascii="Times New Roman" w:hAnsi="Times New Roman"/>
          <w:bCs/>
          <w:sz w:val="28"/>
          <w:szCs w:val="28"/>
        </w:rPr>
        <w:t xml:space="preserve"> та клієнтської карти.</w:t>
      </w:r>
    </w:p>
    <w:p w14:paraId="430DAF24"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Крім вибору окремих технологій, важливим є принцип розподілу обчислень між сервером і клієнтом. Важкі просторові операції, такі як перетин полігонів, розра</w:t>
      </w:r>
      <w:r>
        <w:rPr>
          <w:rFonts w:ascii="Times New Roman" w:hAnsi="Times New Roman"/>
          <w:sz w:val="28"/>
          <w:szCs w:val="28"/>
        </w:rPr>
        <w:t xml:space="preserve">хунок площ і агрегація за культурами, доцільно виконувати на серверній стороні в </w:t>
      </w:r>
      <w:proofErr w:type="spellStart"/>
      <w:r>
        <w:rPr>
          <w:rFonts w:ascii="Times New Roman" w:hAnsi="Times New Roman"/>
          <w:sz w:val="28"/>
          <w:szCs w:val="28"/>
        </w:rPr>
        <w:t>PostGIS</w:t>
      </w:r>
      <w:proofErr w:type="spellEnd"/>
      <w:r>
        <w:rPr>
          <w:rFonts w:ascii="Times New Roman" w:hAnsi="Times New Roman"/>
          <w:sz w:val="28"/>
          <w:szCs w:val="28"/>
        </w:rPr>
        <w:t>. Натомість клієнтський застосунок повинен відповідати за візуалізацію, взаємодію з користувачем, перемикання шарів, відображення легенди та графічне подання результаті</w:t>
      </w:r>
      <w:r>
        <w:rPr>
          <w:rFonts w:ascii="Times New Roman" w:hAnsi="Times New Roman"/>
          <w:sz w:val="28"/>
          <w:szCs w:val="28"/>
        </w:rPr>
        <w:t>в. Такий розподіл підвищує продуктивність і зменшує навантаження на браузер.</w:t>
      </w:r>
    </w:p>
    <w:p w14:paraId="7F04E0C0"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 xml:space="preserve">Окрему увагу слід приділяти масштабованості системи. Геоінформаційна система моніторингу посівів може спочатку охоплювати одну громаду або </w:t>
      </w:r>
      <w:r>
        <w:rPr>
          <w:rFonts w:ascii="Times New Roman" w:hAnsi="Times New Roman"/>
          <w:sz w:val="28"/>
          <w:szCs w:val="28"/>
        </w:rPr>
        <w:t>демонстраційну</w:t>
      </w:r>
      <w:r>
        <w:rPr>
          <w:rFonts w:ascii="Times New Roman" w:hAnsi="Times New Roman"/>
          <w:sz w:val="28"/>
          <w:szCs w:val="28"/>
        </w:rPr>
        <w:t xml:space="preserve"> територію, однак її струк</w:t>
      </w:r>
      <w:r>
        <w:rPr>
          <w:rFonts w:ascii="Times New Roman" w:hAnsi="Times New Roman"/>
          <w:sz w:val="28"/>
          <w:szCs w:val="28"/>
        </w:rPr>
        <w:t xml:space="preserve">тура має дозволяти подальше розширення до району, області або країни. Для цього дані мають зберігатися у стандартизованому вигляді, з обов’язковими атрибутами року, типу культури, геометрії та ідентифікаторів територій. Серверний </w:t>
      </w:r>
      <w:proofErr w:type="spellStart"/>
      <w:r>
        <w:rPr>
          <w:rFonts w:ascii="Times New Roman" w:hAnsi="Times New Roman"/>
          <w:sz w:val="28"/>
          <w:szCs w:val="28"/>
        </w:rPr>
        <w:t>API</w:t>
      </w:r>
      <w:proofErr w:type="spellEnd"/>
      <w:r>
        <w:rPr>
          <w:rFonts w:ascii="Times New Roman" w:hAnsi="Times New Roman"/>
          <w:sz w:val="28"/>
          <w:szCs w:val="28"/>
        </w:rPr>
        <w:t xml:space="preserve"> має підтримувати парам</w:t>
      </w:r>
      <w:r>
        <w:rPr>
          <w:rFonts w:ascii="Times New Roman" w:hAnsi="Times New Roman"/>
          <w:sz w:val="28"/>
          <w:szCs w:val="28"/>
        </w:rPr>
        <w:t>етризацію запитів за територією, роком і типом культури.</w:t>
      </w:r>
    </w:p>
    <w:p w14:paraId="792F1C6F"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 xml:space="preserve">Не менш важливими є питання продуктивності. Просторові дані можуть мати складну геометрію та велику кількість об’єктів, тому система </w:t>
      </w:r>
      <w:r>
        <w:rPr>
          <w:rFonts w:ascii="Times New Roman" w:hAnsi="Times New Roman"/>
          <w:sz w:val="28"/>
          <w:szCs w:val="28"/>
        </w:rPr>
        <w:lastRenderedPageBreak/>
        <w:t>повинна використовувати індекси, попередню фільтрацію, агрегацію н</w:t>
      </w:r>
      <w:r>
        <w:rPr>
          <w:rFonts w:ascii="Times New Roman" w:hAnsi="Times New Roman"/>
          <w:sz w:val="28"/>
          <w:szCs w:val="28"/>
        </w:rPr>
        <w:t>а рівні бази даних і оптимальні формати передачі даних. Для картографічного відображення великих шарів доцільно застосовувати векторні тайли, а для аналітичних показників — повертати вже агреговані результати, а не всю початкову геометрію.</w:t>
      </w:r>
    </w:p>
    <w:p w14:paraId="1F62C3BD" w14:textId="77777777" w:rsidR="004945BB" w:rsidRDefault="00477BDD">
      <w:pPr>
        <w:pStyle w:val="ad"/>
        <w:spacing w:after="0" w:line="360" w:lineRule="auto"/>
        <w:ind w:left="0" w:firstLine="708"/>
        <w:jc w:val="both"/>
        <w:rPr>
          <w:rFonts w:ascii="Times New Roman" w:hAnsi="Times New Roman"/>
          <w:b/>
          <w:bCs/>
          <w:sz w:val="28"/>
          <w:szCs w:val="28"/>
        </w:rPr>
      </w:pPr>
      <w:r>
        <w:rPr>
          <w:rFonts w:ascii="Times New Roman" w:hAnsi="Times New Roman"/>
          <w:sz w:val="28"/>
          <w:szCs w:val="28"/>
        </w:rPr>
        <w:t xml:space="preserve">Таким </w:t>
      </w:r>
      <w:r>
        <w:rPr>
          <w:rFonts w:ascii="Times New Roman" w:hAnsi="Times New Roman"/>
          <w:sz w:val="28"/>
          <w:szCs w:val="28"/>
        </w:rPr>
        <w:t xml:space="preserve">чином, побудова геоінформаційної системи моніторингу посівів потребує комплексного технологічного підходу. Просторова база даних забезпечує зберігання та аналіз геоданих, серверний </w:t>
      </w:r>
      <w:proofErr w:type="spellStart"/>
      <w:r>
        <w:rPr>
          <w:rFonts w:ascii="Times New Roman" w:hAnsi="Times New Roman"/>
          <w:sz w:val="28"/>
          <w:szCs w:val="28"/>
        </w:rPr>
        <w:t>API</w:t>
      </w:r>
      <w:proofErr w:type="spellEnd"/>
      <w:r>
        <w:rPr>
          <w:rFonts w:ascii="Times New Roman" w:hAnsi="Times New Roman"/>
          <w:sz w:val="28"/>
          <w:szCs w:val="28"/>
        </w:rPr>
        <w:t xml:space="preserve"> організовує доступ до результатів, а </w:t>
      </w:r>
      <w:proofErr w:type="spellStart"/>
      <w:r>
        <w:rPr>
          <w:rFonts w:ascii="Times New Roman" w:hAnsi="Times New Roman"/>
          <w:sz w:val="28"/>
          <w:szCs w:val="28"/>
        </w:rPr>
        <w:t>вебклієнт</w:t>
      </w:r>
      <w:proofErr w:type="spellEnd"/>
      <w:r>
        <w:rPr>
          <w:rFonts w:ascii="Times New Roman" w:hAnsi="Times New Roman"/>
          <w:sz w:val="28"/>
          <w:szCs w:val="28"/>
        </w:rPr>
        <w:t xml:space="preserve"> надає користувачу інтера</w:t>
      </w:r>
      <w:r>
        <w:rPr>
          <w:rFonts w:ascii="Times New Roman" w:hAnsi="Times New Roman"/>
          <w:sz w:val="28"/>
          <w:szCs w:val="28"/>
        </w:rPr>
        <w:t xml:space="preserve">ктивний інструмент для перегляду карти й аналітики. Поєднання </w:t>
      </w:r>
      <w:proofErr w:type="spellStart"/>
      <w:r>
        <w:rPr>
          <w:rFonts w:ascii="Times New Roman" w:hAnsi="Times New Roman"/>
          <w:sz w:val="28"/>
          <w:szCs w:val="28"/>
        </w:rPr>
        <w:t>PostgreSQL</w:t>
      </w:r>
      <w:proofErr w:type="spellEnd"/>
      <w:r>
        <w:rPr>
          <w:rFonts w:ascii="Times New Roman" w:hAnsi="Times New Roman"/>
          <w:sz w:val="28"/>
          <w:szCs w:val="28"/>
        </w:rPr>
        <w:t>/</w:t>
      </w:r>
      <w:proofErr w:type="spellStart"/>
      <w:r>
        <w:rPr>
          <w:rFonts w:ascii="Times New Roman" w:hAnsi="Times New Roman"/>
          <w:sz w:val="28"/>
          <w:szCs w:val="28"/>
        </w:rPr>
        <w:t>PostGIS</w:t>
      </w:r>
      <w:proofErr w:type="spellEnd"/>
      <w:r>
        <w:rPr>
          <w:rFonts w:ascii="Times New Roman" w:hAnsi="Times New Roman"/>
          <w:sz w:val="28"/>
          <w:szCs w:val="28"/>
        </w:rPr>
        <w:t>, Node.js/</w:t>
      </w:r>
      <w:proofErr w:type="spellStart"/>
      <w:r>
        <w:rPr>
          <w:rFonts w:ascii="Times New Roman" w:hAnsi="Times New Roman"/>
          <w:sz w:val="28"/>
          <w:szCs w:val="28"/>
        </w:rPr>
        <w:t>Fastify</w:t>
      </w:r>
      <w:proofErr w:type="spellEnd"/>
      <w:r>
        <w:rPr>
          <w:rFonts w:ascii="Times New Roman" w:hAnsi="Times New Roman"/>
          <w:sz w:val="28"/>
          <w:szCs w:val="28"/>
        </w:rPr>
        <w:t xml:space="preserve">, Vue.js та </w:t>
      </w:r>
      <w:proofErr w:type="spellStart"/>
      <w:r>
        <w:rPr>
          <w:rFonts w:ascii="Times New Roman" w:hAnsi="Times New Roman"/>
          <w:sz w:val="28"/>
          <w:szCs w:val="28"/>
        </w:rPr>
        <w:t>MapLibre</w:t>
      </w:r>
      <w:proofErr w:type="spellEnd"/>
      <w:r>
        <w:rPr>
          <w:rFonts w:ascii="Times New Roman" w:hAnsi="Times New Roman"/>
          <w:sz w:val="28"/>
          <w:szCs w:val="28"/>
        </w:rPr>
        <w:t xml:space="preserve"> </w:t>
      </w:r>
      <w:proofErr w:type="spellStart"/>
      <w:r>
        <w:rPr>
          <w:rFonts w:ascii="Times New Roman" w:hAnsi="Times New Roman"/>
          <w:sz w:val="28"/>
          <w:szCs w:val="28"/>
        </w:rPr>
        <w:t>GL</w:t>
      </w:r>
      <w:proofErr w:type="spellEnd"/>
      <w:r>
        <w:rPr>
          <w:rFonts w:ascii="Times New Roman" w:hAnsi="Times New Roman"/>
          <w:sz w:val="28"/>
          <w:szCs w:val="28"/>
        </w:rPr>
        <w:t xml:space="preserve"> </w:t>
      </w:r>
      <w:proofErr w:type="spellStart"/>
      <w:r>
        <w:rPr>
          <w:rFonts w:ascii="Times New Roman" w:hAnsi="Times New Roman"/>
          <w:sz w:val="28"/>
          <w:szCs w:val="28"/>
        </w:rPr>
        <w:t>JS</w:t>
      </w:r>
      <w:proofErr w:type="spellEnd"/>
      <w:r>
        <w:rPr>
          <w:rFonts w:ascii="Times New Roman" w:hAnsi="Times New Roman"/>
          <w:sz w:val="28"/>
          <w:szCs w:val="28"/>
        </w:rPr>
        <w:t xml:space="preserve"> формує технологічну основу, придатну для реалізації системи, що аналізує структуру посівів, обчислює площі культур, підтримує багато</w:t>
      </w:r>
      <w:r>
        <w:rPr>
          <w:rFonts w:ascii="Times New Roman" w:hAnsi="Times New Roman"/>
          <w:sz w:val="28"/>
          <w:szCs w:val="28"/>
        </w:rPr>
        <w:t>річне порівняння та відображає результати у веб-орієнтованому середовищі.</w:t>
      </w:r>
    </w:p>
    <w:p w14:paraId="2AFBF56A"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cs="Times New Roman"/>
          <w:b/>
          <w:bCs/>
          <w:sz w:val="28"/>
          <w:szCs w:val="28"/>
        </w:rPr>
        <w:t>Висновки до розділу 1.</w:t>
      </w:r>
      <w:r>
        <w:rPr>
          <w:rFonts w:ascii="Times New Roman" w:hAnsi="Times New Roman" w:cs="Times New Roman"/>
          <w:sz w:val="28"/>
          <w:szCs w:val="28"/>
        </w:rPr>
        <w:t xml:space="preserve"> </w:t>
      </w:r>
      <w:r>
        <w:rPr>
          <w:rFonts w:ascii="Times New Roman" w:hAnsi="Times New Roman"/>
          <w:sz w:val="28"/>
          <w:szCs w:val="28"/>
        </w:rPr>
        <w:t>У першому розділі було розглянуто теоретичні та технологічні основи моніторингу сільськогосподарських посівів із використанням геоінформаційних систем, супутни</w:t>
      </w:r>
      <w:r>
        <w:rPr>
          <w:rFonts w:ascii="Times New Roman" w:hAnsi="Times New Roman"/>
          <w:sz w:val="28"/>
          <w:szCs w:val="28"/>
        </w:rPr>
        <w:t>кових даних та просторового аналізу. Встановлено, що ГІС є ефективним інструментом для роботи з аграрними даними, оскільки дозволяє поєднувати атрибутивну інформацію з просторовим положенням об’єктів. На відміну від традиційного табличного обліку, геоінфор</w:t>
      </w:r>
      <w:r>
        <w:rPr>
          <w:rFonts w:ascii="Times New Roman" w:hAnsi="Times New Roman"/>
          <w:sz w:val="28"/>
          <w:szCs w:val="28"/>
        </w:rPr>
        <w:t>маційний підхід дає змогу аналізувати фактичне розміщення посівів, визначати їх площі, виконувати порівняння між територіями та відстежувати зміни у часі.</w:t>
      </w:r>
    </w:p>
    <w:p w14:paraId="1F02AF7D"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Проаналізовано основні методи моніторингу сільськогосподарських посівів: польові обстеження, статисти</w:t>
      </w:r>
      <w:r>
        <w:rPr>
          <w:rFonts w:ascii="Times New Roman" w:hAnsi="Times New Roman"/>
          <w:sz w:val="28"/>
          <w:szCs w:val="28"/>
        </w:rPr>
        <w:t xml:space="preserve">чну звітність, аерофотозйомку з використанням </w:t>
      </w:r>
      <w:proofErr w:type="spellStart"/>
      <w:r>
        <w:rPr>
          <w:rFonts w:ascii="Times New Roman" w:hAnsi="Times New Roman"/>
          <w:sz w:val="28"/>
          <w:szCs w:val="28"/>
        </w:rPr>
        <w:t>БПЛА</w:t>
      </w:r>
      <w:proofErr w:type="spellEnd"/>
      <w:r>
        <w:rPr>
          <w:rFonts w:ascii="Times New Roman" w:hAnsi="Times New Roman"/>
          <w:sz w:val="28"/>
          <w:szCs w:val="28"/>
        </w:rPr>
        <w:t>, супутникове дистанційне зондування та ГІС-аналіз. Визначено, що кожен із цих методів має власну сферу застосування. Польові обстеження забезпечують високу достовірність, але є трудомісткими та неефективни</w:t>
      </w:r>
      <w:r>
        <w:rPr>
          <w:rFonts w:ascii="Times New Roman" w:hAnsi="Times New Roman"/>
          <w:sz w:val="28"/>
          <w:szCs w:val="28"/>
        </w:rPr>
        <w:t xml:space="preserve">ми для великих територій. Статистична </w:t>
      </w:r>
      <w:r>
        <w:rPr>
          <w:rFonts w:ascii="Times New Roman" w:hAnsi="Times New Roman"/>
          <w:sz w:val="28"/>
          <w:szCs w:val="28"/>
        </w:rPr>
        <w:lastRenderedPageBreak/>
        <w:t xml:space="preserve">звітність має офіційний характер, однак не забезпечує просторової деталізації. </w:t>
      </w:r>
      <w:proofErr w:type="spellStart"/>
      <w:r>
        <w:rPr>
          <w:rFonts w:ascii="Times New Roman" w:hAnsi="Times New Roman"/>
          <w:sz w:val="28"/>
          <w:szCs w:val="28"/>
        </w:rPr>
        <w:t>БПЛА</w:t>
      </w:r>
      <w:proofErr w:type="spellEnd"/>
      <w:r>
        <w:rPr>
          <w:rFonts w:ascii="Times New Roman" w:hAnsi="Times New Roman"/>
          <w:sz w:val="28"/>
          <w:szCs w:val="28"/>
        </w:rPr>
        <w:t xml:space="preserve"> дають високу деталізацію, але більше придатні для локального аналізу окремих полів. Найбільш придатним джерелом даних для регулярного </w:t>
      </w:r>
      <w:r>
        <w:rPr>
          <w:rFonts w:ascii="Times New Roman" w:hAnsi="Times New Roman"/>
          <w:sz w:val="28"/>
          <w:szCs w:val="28"/>
        </w:rPr>
        <w:t>моніторингу громад, районів та областей є супутникове дистанційне зондування, особливо у поєднанні з ГІС-інструментами.</w:t>
      </w:r>
    </w:p>
    <w:p w14:paraId="451308EE"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Окрему увагу приділено використанню супутникових та геопросторових даних. Показано, що супутникові знімки та похідні тематичні шари посі</w:t>
      </w:r>
      <w:r>
        <w:rPr>
          <w:rFonts w:ascii="Times New Roman" w:hAnsi="Times New Roman"/>
          <w:sz w:val="28"/>
          <w:szCs w:val="28"/>
        </w:rPr>
        <w:t xml:space="preserve">вів можуть використовуватися для визначення типів культур, оцінки стану рослинності, розрахунку площ і виявлення змін у землекористуванні. Водночас для отримання практично корисних результатів супутникові дані необхідно поєднувати з іншими геопросторовими </w:t>
      </w:r>
      <w:r>
        <w:rPr>
          <w:rFonts w:ascii="Times New Roman" w:hAnsi="Times New Roman"/>
          <w:sz w:val="28"/>
          <w:szCs w:val="28"/>
        </w:rPr>
        <w:t>шарами: адміністративними межами, кадастровими ділянками, ґрунтовими та метеорологічними даними. Саме така інтеграція створює основу для комплексного аналізу аграрних територій.</w:t>
      </w:r>
    </w:p>
    <w:p w14:paraId="064A66FC"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У розділі також розглянуто різницю між растровим і векторним представленням да</w:t>
      </w:r>
      <w:r>
        <w:rPr>
          <w:rFonts w:ascii="Times New Roman" w:hAnsi="Times New Roman"/>
          <w:sz w:val="28"/>
          <w:szCs w:val="28"/>
        </w:rPr>
        <w:t>них. Встановлено, що растрові дані є зручними для зберігання супутникових знімків, вегетаційних індексів і первинних класифікацій, тоді як векторна модель є більш придатною для просторових операцій із межами громад, земельними ділянками та полігонами посів</w:t>
      </w:r>
      <w:r>
        <w:rPr>
          <w:rFonts w:ascii="Times New Roman" w:hAnsi="Times New Roman"/>
          <w:sz w:val="28"/>
          <w:szCs w:val="28"/>
        </w:rPr>
        <w:t xml:space="preserve">ів. Для задач даної роботи важливим є перетворення тематичних растрових шарів у векторні полігони, які можуть зберігатися та аналізуватися у середовищі </w:t>
      </w:r>
      <w:proofErr w:type="spellStart"/>
      <w:r>
        <w:rPr>
          <w:rFonts w:ascii="Times New Roman" w:hAnsi="Times New Roman"/>
          <w:sz w:val="28"/>
          <w:szCs w:val="28"/>
        </w:rPr>
        <w:t>PostGIS</w:t>
      </w:r>
      <w:proofErr w:type="spellEnd"/>
      <w:r>
        <w:rPr>
          <w:rFonts w:ascii="Times New Roman" w:hAnsi="Times New Roman"/>
          <w:sz w:val="28"/>
          <w:szCs w:val="28"/>
        </w:rPr>
        <w:t>.</w:t>
      </w:r>
    </w:p>
    <w:p w14:paraId="6F5D80D3"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Визначено, що просторовий аналіз структури посівів базується на операціях накладання шарів, про</w:t>
      </w:r>
      <w:r>
        <w:rPr>
          <w:rFonts w:ascii="Times New Roman" w:hAnsi="Times New Roman"/>
          <w:sz w:val="28"/>
          <w:szCs w:val="28"/>
        </w:rPr>
        <w:t>сторового перетину та розрахунку площ. За допомогою таких операцій можна визначати площу кожної культури в межах адміністративно-територіальної одиниці, розраховувати її частку у структурі посівів та встановлювати домінуючу культуру. Часовий аналіз, у свою</w:t>
      </w:r>
      <w:r>
        <w:rPr>
          <w:rFonts w:ascii="Times New Roman" w:hAnsi="Times New Roman"/>
          <w:sz w:val="28"/>
          <w:szCs w:val="28"/>
        </w:rPr>
        <w:t xml:space="preserve"> чергу, дає змогу порівнювати ці показники за різні роки, виявляти зміну структури посівів і формувати основу для аналізу сівозміни.</w:t>
      </w:r>
    </w:p>
    <w:p w14:paraId="71241017"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lastRenderedPageBreak/>
        <w:t xml:space="preserve">Обґрунтовано доцільність використання </w:t>
      </w:r>
      <w:proofErr w:type="spellStart"/>
      <w:r>
        <w:rPr>
          <w:rFonts w:ascii="Times New Roman" w:hAnsi="Times New Roman"/>
          <w:sz w:val="28"/>
          <w:szCs w:val="28"/>
        </w:rPr>
        <w:t>PostgreSQL</w:t>
      </w:r>
      <w:proofErr w:type="spellEnd"/>
      <w:r>
        <w:rPr>
          <w:rFonts w:ascii="Times New Roman" w:hAnsi="Times New Roman"/>
          <w:sz w:val="28"/>
          <w:szCs w:val="28"/>
        </w:rPr>
        <w:t>/</w:t>
      </w:r>
      <w:proofErr w:type="spellStart"/>
      <w:r>
        <w:rPr>
          <w:rFonts w:ascii="Times New Roman" w:hAnsi="Times New Roman"/>
          <w:sz w:val="28"/>
          <w:szCs w:val="28"/>
        </w:rPr>
        <w:t>PostGIS</w:t>
      </w:r>
      <w:proofErr w:type="spellEnd"/>
      <w:r>
        <w:rPr>
          <w:rFonts w:ascii="Times New Roman" w:hAnsi="Times New Roman"/>
          <w:sz w:val="28"/>
          <w:szCs w:val="28"/>
        </w:rPr>
        <w:t xml:space="preserve"> як основи для зберігання та обробки геопросторових даних. </w:t>
      </w:r>
      <w:proofErr w:type="spellStart"/>
      <w:r>
        <w:rPr>
          <w:rFonts w:ascii="Times New Roman" w:hAnsi="Times New Roman"/>
          <w:sz w:val="28"/>
          <w:szCs w:val="28"/>
        </w:rPr>
        <w:t>PostGIS</w:t>
      </w:r>
      <w:proofErr w:type="spellEnd"/>
      <w:r>
        <w:rPr>
          <w:rFonts w:ascii="Times New Roman" w:hAnsi="Times New Roman"/>
          <w:sz w:val="28"/>
          <w:szCs w:val="28"/>
        </w:rPr>
        <w:t xml:space="preserve"> </w:t>
      </w:r>
      <w:r>
        <w:rPr>
          <w:rFonts w:ascii="Times New Roman" w:hAnsi="Times New Roman"/>
          <w:sz w:val="28"/>
          <w:szCs w:val="28"/>
        </w:rPr>
        <w:t>забезпечує підтримку геометричних типів, просторових індексів і функцій аналізу, що дозволяє виконувати основні розрахунки безпосередньо на рівні бази даних. Це є важливим для системи моніторингу посівів, оскільки вона має працювати з великою кількістю пол</w:t>
      </w:r>
      <w:r>
        <w:rPr>
          <w:rFonts w:ascii="Times New Roman" w:hAnsi="Times New Roman"/>
          <w:sz w:val="28"/>
          <w:szCs w:val="28"/>
        </w:rPr>
        <w:t>ігонів, багаторічними шарами та просторовими запитами.</w:t>
      </w:r>
    </w:p>
    <w:p w14:paraId="0F8A42DC"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Розглянуто технологічні підходи до побудови веб-орієнтованих геоінформаційних систем. Визначено, що ефективна система моніторингу посівів повинна мати клієнт-серверну архітектуру, де база даних відпові</w:t>
      </w:r>
      <w:r>
        <w:rPr>
          <w:rFonts w:ascii="Times New Roman" w:hAnsi="Times New Roman"/>
          <w:sz w:val="28"/>
          <w:szCs w:val="28"/>
        </w:rPr>
        <w:t xml:space="preserve">дає за зберігання та просторовий аналіз, серверний </w:t>
      </w:r>
      <w:proofErr w:type="spellStart"/>
      <w:r>
        <w:rPr>
          <w:rFonts w:ascii="Times New Roman" w:hAnsi="Times New Roman"/>
          <w:sz w:val="28"/>
          <w:szCs w:val="28"/>
        </w:rPr>
        <w:t>API</w:t>
      </w:r>
      <w:proofErr w:type="spellEnd"/>
      <w:r>
        <w:rPr>
          <w:rFonts w:ascii="Times New Roman" w:hAnsi="Times New Roman"/>
          <w:sz w:val="28"/>
          <w:szCs w:val="28"/>
        </w:rPr>
        <w:t xml:space="preserve"> — за обробку запитів і передачу результатів, а клієнтський </w:t>
      </w:r>
      <w:proofErr w:type="spellStart"/>
      <w:r>
        <w:rPr>
          <w:rFonts w:ascii="Times New Roman" w:hAnsi="Times New Roman"/>
          <w:sz w:val="28"/>
          <w:szCs w:val="28"/>
        </w:rPr>
        <w:t>вебінтерфейс</w:t>
      </w:r>
      <w:proofErr w:type="spellEnd"/>
      <w:r>
        <w:rPr>
          <w:rFonts w:ascii="Times New Roman" w:hAnsi="Times New Roman"/>
          <w:sz w:val="28"/>
          <w:szCs w:val="28"/>
        </w:rPr>
        <w:t xml:space="preserve"> — за інтерактивну візуалізацію карти, таблиць і аналітичних показників. Доцільним технологічним </w:t>
      </w:r>
      <w:proofErr w:type="spellStart"/>
      <w:r>
        <w:rPr>
          <w:rFonts w:ascii="Times New Roman" w:hAnsi="Times New Roman"/>
          <w:sz w:val="28"/>
          <w:szCs w:val="28"/>
        </w:rPr>
        <w:t>стеком</w:t>
      </w:r>
      <w:proofErr w:type="spellEnd"/>
      <w:r>
        <w:rPr>
          <w:rFonts w:ascii="Times New Roman" w:hAnsi="Times New Roman"/>
          <w:sz w:val="28"/>
          <w:szCs w:val="28"/>
        </w:rPr>
        <w:t xml:space="preserve"> для такої системи є поєдна</w:t>
      </w:r>
      <w:r>
        <w:rPr>
          <w:rFonts w:ascii="Times New Roman" w:hAnsi="Times New Roman"/>
          <w:sz w:val="28"/>
          <w:szCs w:val="28"/>
        </w:rPr>
        <w:t xml:space="preserve">ння </w:t>
      </w:r>
      <w:proofErr w:type="spellStart"/>
      <w:r>
        <w:rPr>
          <w:rFonts w:ascii="Times New Roman" w:hAnsi="Times New Roman"/>
          <w:sz w:val="28"/>
          <w:szCs w:val="28"/>
        </w:rPr>
        <w:t>PostgreSQL</w:t>
      </w:r>
      <w:proofErr w:type="spellEnd"/>
      <w:r>
        <w:rPr>
          <w:rFonts w:ascii="Times New Roman" w:hAnsi="Times New Roman"/>
          <w:sz w:val="28"/>
          <w:szCs w:val="28"/>
        </w:rPr>
        <w:t>/</w:t>
      </w:r>
      <w:proofErr w:type="spellStart"/>
      <w:r>
        <w:rPr>
          <w:rFonts w:ascii="Times New Roman" w:hAnsi="Times New Roman"/>
          <w:sz w:val="28"/>
          <w:szCs w:val="28"/>
        </w:rPr>
        <w:t>PostGIS</w:t>
      </w:r>
      <w:proofErr w:type="spellEnd"/>
      <w:r>
        <w:rPr>
          <w:rFonts w:ascii="Times New Roman" w:hAnsi="Times New Roman"/>
          <w:sz w:val="28"/>
          <w:szCs w:val="28"/>
        </w:rPr>
        <w:t>, Node.js/</w:t>
      </w:r>
      <w:proofErr w:type="spellStart"/>
      <w:r>
        <w:rPr>
          <w:rFonts w:ascii="Times New Roman" w:hAnsi="Times New Roman"/>
          <w:sz w:val="28"/>
          <w:szCs w:val="28"/>
        </w:rPr>
        <w:t>Fastify</w:t>
      </w:r>
      <w:proofErr w:type="spellEnd"/>
      <w:r>
        <w:rPr>
          <w:rFonts w:ascii="Times New Roman" w:hAnsi="Times New Roman"/>
          <w:sz w:val="28"/>
          <w:szCs w:val="28"/>
        </w:rPr>
        <w:t xml:space="preserve">, Vue.js та </w:t>
      </w:r>
      <w:proofErr w:type="spellStart"/>
      <w:r>
        <w:rPr>
          <w:rFonts w:ascii="Times New Roman" w:hAnsi="Times New Roman"/>
          <w:sz w:val="28"/>
          <w:szCs w:val="28"/>
        </w:rPr>
        <w:t>MapLibre</w:t>
      </w:r>
      <w:proofErr w:type="spellEnd"/>
      <w:r>
        <w:rPr>
          <w:rFonts w:ascii="Times New Roman" w:hAnsi="Times New Roman"/>
          <w:sz w:val="28"/>
          <w:szCs w:val="28"/>
        </w:rPr>
        <w:t xml:space="preserve"> </w:t>
      </w:r>
      <w:proofErr w:type="spellStart"/>
      <w:r>
        <w:rPr>
          <w:rFonts w:ascii="Times New Roman" w:hAnsi="Times New Roman"/>
          <w:sz w:val="28"/>
          <w:szCs w:val="28"/>
        </w:rPr>
        <w:t>GL</w:t>
      </w:r>
      <w:proofErr w:type="spellEnd"/>
      <w:r>
        <w:rPr>
          <w:rFonts w:ascii="Times New Roman" w:hAnsi="Times New Roman"/>
          <w:sz w:val="28"/>
          <w:szCs w:val="28"/>
        </w:rPr>
        <w:t xml:space="preserve"> </w:t>
      </w:r>
      <w:proofErr w:type="spellStart"/>
      <w:r>
        <w:rPr>
          <w:rFonts w:ascii="Times New Roman" w:hAnsi="Times New Roman"/>
          <w:sz w:val="28"/>
          <w:szCs w:val="28"/>
        </w:rPr>
        <w:t>JS</w:t>
      </w:r>
      <w:proofErr w:type="spellEnd"/>
      <w:r>
        <w:rPr>
          <w:rFonts w:ascii="Times New Roman" w:hAnsi="Times New Roman"/>
          <w:sz w:val="28"/>
          <w:szCs w:val="28"/>
        </w:rPr>
        <w:t>.</w:t>
      </w:r>
    </w:p>
    <w:p w14:paraId="4633B92E" w14:textId="77777777" w:rsidR="004945BB" w:rsidRDefault="00477BDD">
      <w:pPr>
        <w:pStyle w:val="ad"/>
        <w:spacing w:after="0" w:line="360" w:lineRule="auto"/>
        <w:ind w:left="0" w:firstLine="708"/>
        <w:jc w:val="both"/>
        <w:rPr>
          <w:rFonts w:ascii="Times New Roman" w:hAnsi="Times New Roman"/>
          <w:sz w:val="28"/>
          <w:szCs w:val="28"/>
        </w:rPr>
      </w:pPr>
      <w:r>
        <w:rPr>
          <w:rFonts w:ascii="Times New Roman" w:hAnsi="Times New Roman"/>
          <w:sz w:val="28"/>
          <w:szCs w:val="28"/>
        </w:rPr>
        <w:t xml:space="preserve">Таким чином, результати теоретичного аналізу підтверджують доцільність побудови геоінформаційної системи моніторингу посівів на основі супутникових даних та </w:t>
      </w:r>
      <w:proofErr w:type="spellStart"/>
      <w:r>
        <w:rPr>
          <w:rFonts w:ascii="Times New Roman" w:hAnsi="Times New Roman"/>
          <w:sz w:val="28"/>
          <w:szCs w:val="28"/>
        </w:rPr>
        <w:t>PostGIS</w:t>
      </w:r>
      <w:proofErr w:type="spellEnd"/>
      <w:r>
        <w:rPr>
          <w:rFonts w:ascii="Times New Roman" w:hAnsi="Times New Roman"/>
          <w:sz w:val="28"/>
          <w:szCs w:val="28"/>
        </w:rPr>
        <w:t>. Розглянуті методи й тех</w:t>
      </w:r>
      <w:r>
        <w:rPr>
          <w:rFonts w:ascii="Times New Roman" w:hAnsi="Times New Roman"/>
          <w:sz w:val="28"/>
          <w:szCs w:val="28"/>
        </w:rPr>
        <w:t>нології створюють науково-методичну основу для практичної реалізації системи, яка має забезпечувати зберігання багаторічних шарів посівів, просторовий аналіз у межах адміністративно-територіальних одиниць, визначення площ і часток культур, аналіз змін у ча</w:t>
      </w:r>
      <w:r>
        <w:rPr>
          <w:rFonts w:ascii="Times New Roman" w:hAnsi="Times New Roman"/>
          <w:sz w:val="28"/>
          <w:szCs w:val="28"/>
        </w:rPr>
        <w:t>сі та відображення результатів у веб-орієнтованому середовищі.</w:t>
      </w:r>
    </w:p>
    <w:p w14:paraId="4953E996" w14:textId="77777777" w:rsidR="004945BB" w:rsidRDefault="004945BB">
      <w:pPr>
        <w:pStyle w:val="ad"/>
        <w:spacing w:after="0" w:line="360" w:lineRule="auto"/>
        <w:ind w:left="0" w:firstLine="708"/>
        <w:jc w:val="both"/>
        <w:rPr>
          <w:rFonts w:ascii="Times New Roman" w:hAnsi="Times New Roman"/>
          <w:sz w:val="28"/>
          <w:szCs w:val="28"/>
        </w:rPr>
      </w:pPr>
    </w:p>
    <w:p w14:paraId="3334EB19" w14:textId="77777777" w:rsidR="004945BB" w:rsidRDefault="004945BB">
      <w:pPr>
        <w:spacing w:after="0"/>
        <w:rPr>
          <w:rFonts w:ascii="Times New Roman" w:hAnsi="Times New Roman" w:cs="Times New Roman"/>
          <w:b/>
          <w:sz w:val="28"/>
          <w:szCs w:val="28"/>
        </w:rPr>
      </w:pPr>
    </w:p>
    <w:p w14:paraId="102BDC20" w14:textId="77777777" w:rsidR="004945BB" w:rsidRDefault="00477BDD">
      <w:pPr>
        <w:pStyle w:val="ad"/>
        <w:spacing w:after="0" w:line="360" w:lineRule="auto"/>
        <w:ind w:left="0"/>
        <w:jc w:val="center"/>
        <w:rPr>
          <w:rFonts w:ascii="Times New Roman" w:hAnsi="Times New Roman" w:cs="Times New Roman"/>
          <w:b/>
          <w:sz w:val="28"/>
          <w:szCs w:val="28"/>
        </w:rPr>
      </w:pPr>
      <w:r>
        <w:rPr>
          <w:rFonts w:ascii="Times New Roman" w:hAnsi="Times New Roman" w:cs="Times New Roman"/>
          <w:b/>
          <w:sz w:val="28"/>
          <w:szCs w:val="28"/>
        </w:rPr>
        <w:t>РОЗДІЛ 2. РОЗРОБКА ГЕОІНФОРМАЦІЙНОЇ СИСТЕМИ МОНІТОРИНГУ ПОСІВІВ</w:t>
      </w:r>
    </w:p>
    <w:p w14:paraId="7DA87A62" w14:textId="77777777" w:rsidR="004945BB" w:rsidRDefault="004945BB">
      <w:pPr>
        <w:pStyle w:val="ad"/>
        <w:spacing w:after="0" w:line="360" w:lineRule="auto"/>
        <w:ind w:left="0"/>
        <w:jc w:val="both"/>
        <w:rPr>
          <w:rFonts w:ascii="Times New Roman" w:hAnsi="Times New Roman" w:cs="Times New Roman"/>
          <w:b/>
          <w:sz w:val="28"/>
          <w:szCs w:val="28"/>
        </w:rPr>
      </w:pPr>
    </w:p>
    <w:p w14:paraId="436BFBBC"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2.1. Постановка задачі та вимоги до системи</w:t>
      </w:r>
    </w:p>
    <w:p w14:paraId="20A53823" w14:textId="77777777" w:rsidR="004945BB" w:rsidRDefault="004945BB">
      <w:pPr>
        <w:spacing w:after="0" w:line="360" w:lineRule="auto"/>
        <w:ind w:firstLine="708"/>
        <w:jc w:val="both"/>
        <w:rPr>
          <w:rFonts w:ascii="Times New Roman" w:hAnsi="Times New Roman" w:cs="Times New Roman"/>
          <w:b/>
          <w:bCs/>
          <w:sz w:val="28"/>
          <w:szCs w:val="28"/>
        </w:rPr>
      </w:pPr>
    </w:p>
    <w:p w14:paraId="7D674C3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сучасних умовах розвитку сільського господарства особливого значення </w:t>
      </w:r>
      <w:r>
        <w:rPr>
          <w:rFonts w:ascii="Times New Roman" w:hAnsi="Times New Roman" w:cs="Times New Roman"/>
          <w:sz w:val="28"/>
          <w:szCs w:val="28"/>
        </w:rPr>
        <w:t>набуває оперативне отримання достовірної інформації про використання земельних ресурсів, структуру посівів та зміни, що відбуваються на сільськогосподарських територіях упродовж кількох років. Традиційні способи збору такої інформації, які ґрунтуються на п</w:t>
      </w:r>
      <w:r>
        <w:rPr>
          <w:rFonts w:ascii="Times New Roman" w:hAnsi="Times New Roman" w:cs="Times New Roman"/>
          <w:sz w:val="28"/>
          <w:szCs w:val="28"/>
        </w:rPr>
        <w:t>ольових обстеженнях, звітних матеріалах та ручному узагальненні даних, потребують значних витрат часу та ресурсів і не забезпечують достатньої оперативності оновлення результатів. Крім того, за таких підходів ускладнюється регулярний аналіз великих територ</w:t>
      </w:r>
      <w:r>
        <w:rPr>
          <w:rFonts w:ascii="Times New Roman" w:hAnsi="Times New Roman" w:cs="Times New Roman"/>
          <w:sz w:val="28"/>
          <w:szCs w:val="28"/>
        </w:rPr>
        <w:t>ій та порівняння даних за різні часові періоди. Саме тому актуальним є застосування геоінформаційних систем, які дозволяють поєднати супутникові дані, просторовий аналіз і веб-візуалізацію в межах єдиного інформаційного середовища.</w:t>
      </w:r>
    </w:p>
    <w:p w14:paraId="7EE3A7F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даної роботи пос</w:t>
      </w:r>
      <w:r>
        <w:rPr>
          <w:rFonts w:ascii="Times New Roman" w:hAnsi="Times New Roman" w:cs="Times New Roman"/>
          <w:sz w:val="28"/>
          <w:szCs w:val="28"/>
        </w:rPr>
        <w:t>тановка задачі полягає у розробці геоінформаційної системи аналізу структури посівів, яка забезпечує отримання, зберігання, обробку, просторовий аналіз і візуальне представлення даних про сільськогосподарські культури. На відміну від суто теоретичного підх</w:t>
      </w:r>
      <w:r>
        <w:rPr>
          <w:rFonts w:ascii="Times New Roman" w:hAnsi="Times New Roman" w:cs="Times New Roman"/>
          <w:sz w:val="28"/>
          <w:szCs w:val="28"/>
        </w:rPr>
        <w:t xml:space="preserve">оду, у цій роботі розглядається не абстрактна модель системи, а практично реалізований веб-застосунок, орієнтований на аналіз конкретної території. </w:t>
      </w:r>
      <w:r>
        <w:rPr>
          <w:rFonts w:ascii="Times New Roman" w:hAnsi="Times New Roman" w:cs="Times New Roman"/>
          <w:sz w:val="28"/>
          <w:szCs w:val="28"/>
        </w:rPr>
        <w:t xml:space="preserve">Для демонстрації </w:t>
      </w:r>
      <w:r>
        <w:rPr>
          <w:rFonts w:ascii="Times New Roman" w:hAnsi="Times New Roman" w:cs="Times New Roman"/>
          <w:sz w:val="28"/>
          <w:szCs w:val="28"/>
        </w:rPr>
        <w:t xml:space="preserve">було обрано Кролевецьку територіальну громаду. Такий вибір зумовлений значним </w:t>
      </w:r>
      <w:r>
        <w:rPr>
          <w:rFonts w:ascii="Times New Roman" w:hAnsi="Times New Roman" w:cs="Times New Roman"/>
          <w:sz w:val="28"/>
          <w:szCs w:val="28"/>
        </w:rPr>
        <w:t>обсягом супутникових та похідних геопросторових даних: обробка повного набору даних для великих територій потребує суттєвих обчислювальних ресурсів і часу, тому в межах дипломної роботи доцільним було зосередити реалізацію на одній громаді, але при цьому п</w:t>
      </w:r>
      <w:r>
        <w:rPr>
          <w:rFonts w:ascii="Times New Roman" w:hAnsi="Times New Roman" w:cs="Times New Roman"/>
          <w:sz w:val="28"/>
          <w:szCs w:val="28"/>
        </w:rPr>
        <w:t>обудувати систему таким чином, щоб у подальшому її можна було масштабувати на інші території.</w:t>
      </w:r>
    </w:p>
    <w:p w14:paraId="7EB02577" w14:textId="77777777" w:rsidR="004945BB" w:rsidRDefault="004945BB">
      <w:pPr>
        <w:spacing w:after="0" w:line="360" w:lineRule="auto"/>
        <w:ind w:firstLine="708"/>
        <w:jc w:val="both"/>
        <w:rPr>
          <w:rFonts w:ascii="Times New Roman" w:hAnsi="Times New Roman" w:cs="Times New Roman"/>
          <w:sz w:val="28"/>
          <w:szCs w:val="28"/>
        </w:rPr>
      </w:pPr>
    </w:p>
    <w:p w14:paraId="469A4BFA"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2E1B5D42" wp14:editId="6AD566F8">
            <wp:extent cx="5730875" cy="4279900"/>
            <wp:effectExtent l="0" t="0" r="3175" b="6350"/>
            <wp:docPr id="5" name="image12.png"/>
            <wp:cNvGraphicFramePr/>
            <a:graphic xmlns:a="http://schemas.openxmlformats.org/drawingml/2006/main">
              <a:graphicData uri="http://schemas.openxmlformats.org/drawingml/2006/picture">
                <pic:pic xmlns:pic="http://schemas.openxmlformats.org/drawingml/2006/picture">
                  <pic:nvPicPr>
                    <pic:cNvPr id="5" name="image12.png"/>
                    <pic:cNvPicPr preferRelativeResize="0"/>
                  </pic:nvPicPr>
                  <pic:blipFill>
                    <a:blip r:embed="rId9"/>
                    <a:srcRect/>
                    <a:stretch>
                      <a:fillRect/>
                    </a:stretch>
                  </pic:blipFill>
                  <pic:spPr>
                    <a:xfrm>
                      <a:off x="0" y="0"/>
                      <a:ext cx="5731200" cy="4279900"/>
                    </a:xfrm>
                    <a:prstGeom prst="rect">
                      <a:avLst/>
                    </a:prstGeom>
                  </pic:spPr>
                </pic:pic>
              </a:graphicData>
            </a:graphic>
          </wp:inline>
        </w:drawing>
      </w:r>
    </w:p>
    <w:p w14:paraId="28619881"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lang w:val="en-US"/>
        </w:rPr>
        <w:t>2</w:t>
      </w:r>
      <w:r>
        <w:rPr>
          <w:rFonts w:ascii="Times New Roman" w:hAnsi="Times New Roman" w:cs="Times New Roman"/>
          <w:b/>
          <w:sz w:val="28"/>
          <w:szCs w:val="28"/>
        </w:rPr>
        <w:t>.</w:t>
      </w:r>
      <w:r>
        <w:rPr>
          <w:rFonts w:ascii="Times New Roman" w:hAnsi="Times New Roman" w:cs="Times New Roman"/>
          <w:b/>
          <w:sz w:val="28"/>
          <w:szCs w:val="28"/>
          <w:lang w:val="en-US"/>
        </w:rPr>
        <w:t>1</w:t>
      </w:r>
      <w:r>
        <w:rPr>
          <w:rFonts w:ascii="Times New Roman" w:hAnsi="Times New Roman" w:cs="Times New Roman"/>
          <w:b/>
          <w:sz w:val="28"/>
          <w:szCs w:val="28"/>
        </w:rPr>
        <w:t>.</w:t>
      </w:r>
      <w:r>
        <w:rPr>
          <w:rFonts w:ascii="Times New Roman" w:hAnsi="Times New Roman" w:cs="Times New Roman"/>
          <w:b/>
          <w:sz w:val="28"/>
          <w:szCs w:val="28"/>
          <w:lang w:val="en-US"/>
        </w:rPr>
        <w:t xml:space="preserve"> </w:t>
      </w:r>
      <w:r>
        <w:rPr>
          <w:rFonts w:ascii="Times New Roman" w:hAnsi="Times New Roman" w:cs="Times New Roman"/>
          <w:b/>
          <w:sz w:val="28"/>
          <w:szCs w:val="28"/>
        </w:rPr>
        <w:t>Загальний вигляд геоінформаційної системи аналізу структури посівів для Кролевецької територіальної громади</w:t>
      </w:r>
    </w:p>
    <w:p w14:paraId="432448CE" w14:textId="77777777" w:rsidR="004945BB" w:rsidRDefault="004945BB">
      <w:pPr>
        <w:spacing w:after="0" w:line="360" w:lineRule="auto"/>
        <w:jc w:val="both"/>
        <w:rPr>
          <w:rFonts w:ascii="Times New Roman" w:hAnsi="Times New Roman" w:cs="Times New Roman"/>
          <w:sz w:val="28"/>
          <w:szCs w:val="28"/>
        </w:rPr>
      </w:pPr>
    </w:p>
    <w:p w14:paraId="6209ECA9"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Практична задача, яку розв’язує розробле</w:t>
      </w:r>
      <w:r>
        <w:rPr>
          <w:rFonts w:ascii="Times New Roman" w:hAnsi="Times New Roman" w:cs="Times New Roman"/>
          <w:sz w:val="28"/>
          <w:szCs w:val="28"/>
        </w:rPr>
        <w:t>на система, полягає у визначенні видів посівів у межах досліджуваної території, розрахунку площ окремих культур, встановленні їх часток у загальній структурі землекористування та подальшому аналізі змін за різні роки. При цьому важливою особливістю реалізо</w:t>
      </w:r>
      <w:r>
        <w:rPr>
          <w:rFonts w:ascii="Times New Roman" w:hAnsi="Times New Roman" w:cs="Times New Roman"/>
          <w:sz w:val="28"/>
          <w:szCs w:val="28"/>
        </w:rPr>
        <w:t>ваного підходу є те, що аналіз виконується не лише на рівні всієї громади, а й на рівні окремих земельних ділянок. Для цього до системи було додано окремий шар земельних ділянок, який використовується як базовий об’єкт просторового зіставлення. Саме на рів</w:t>
      </w:r>
      <w:r>
        <w:rPr>
          <w:rFonts w:ascii="Times New Roman" w:hAnsi="Times New Roman" w:cs="Times New Roman"/>
          <w:sz w:val="28"/>
          <w:szCs w:val="28"/>
        </w:rPr>
        <w:t>ні земельних ділянок реалізовано аналіз сівозміни, оскільки такий підхід має прикладне значення і дозволяє відстежувати, які культури вирощувалися на конкретній ділянці у різні роки.</w:t>
      </w:r>
    </w:p>
    <w:p w14:paraId="31C909D4" w14:textId="77777777" w:rsidR="004945BB" w:rsidRDefault="004945BB">
      <w:pPr>
        <w:spacing w:after="0" w:line="360" w:lineRule="auto"/>
        <w:jc w:val="both"/>
        <w:rPr>
          <w:rFonts w:ascii="Times New Roman" w:hAnsi="Times New Roman" w:cs="Times New Roman"/>
          <w:sz w:val="28"/>
          <w:szCs w:val="28"/>
        </w:rPr>
      </w:pPr>
    </w:p>
    <w:p w14:paraId="088ADC37"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114300" distB="114300" distL="114300" distR="114300" wp14:anchorId="17DC2890" wp14:editId="740CE883">
            <wp:extent cx="5730875" cy="5029200"/>
            <wp:effectExtent l="0" t="0" r="3175" b="0"/>
            <wp:docPr id="8" name="image15.png"/>
            <wp:cNvGraphicFramePr/>
            <a:graphic xmlns:a="http://schemas.openxmlformats.org/drawingml/2006/main">
              <a:graphicData uri="http://schemas.openxmlformats.org/drawingml/2006/picture">
                <pic:pic xmlns:pic="http://schemas.openxmlformats.org/drawingml/2006/picture">
                  <pic:nvPicPr>
                    <pic:cNvPr id="8" name="image15.png"/>
                    <pic:cNvPicPr preferRelativeResize="0"/>
                  </pic:nvPicPr>
                  <pic:blipFill>
                    <a:blip r:embed="rId10"/>
                    <a:srcRect/>
                    <a:stretch>
                      <a:fillRect/>
                    </a:stretch>
                  </pic:blipFill>
                  <pic:spPr>
                    <a:xfrm>
                      <a:off x="0" y="0"/>
                      <a:ext cx="5731200" cy="5029200"/>
                    </a:xfrm>
                    <a:prstGeom prst="rect">
                      <a:avLst/>
                    </a:prstGeom>
                  </pic:spPr>
                </pic:pic>
              </a:graphicData>
            </a:graphic>
          </wp:inline>
        </w:drawing>
      </w:r>
    </w:p>
    <w:p w14:paraId="522EE76C"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lang w:val="en-US"/>
        </w:rPr>
        <w:t>2</w:t>
      </w:r>
      <w:r>
        <w:rPr>
          <w:rFonts w:ascii="Times New Roman" w:hAnsi="Times New Roman" w:cs="Times New Roman"/>
          <w:b/>
          <w:sz w:val="28"/>
          <w:szCs w:val="28"/>
        </w:rPr>
        <w:t>.</w:t>
      </w:r>
      <w:r>
        <w:rPr>
          <w:rFonts w:ascii="Times New Roman" w:hAnsi="Times New Roman" w:cs="Times New Roman"/>
          <w:b/>
          <w:sz w:val="28"/>
          <w:szCs w:val="28"/>
          <w:lang w:val="en-US"/>
        </w:rPr>
        <w:t>2</w:t>
      </w:r>
      <w:r>
        <w:rPr>
          <w:rFonts w:ascii="Times New Roman" w:hAnsi="Times New Roman" w:cs="Times New Roman"/>
          <w:b/>
          <w:sz w:val="28"/>
          <w:szCs w:val="28"/>
        </w:rPr>
        <w:t>.</w:t>
      </w:r>
      <w:r>
        <w:rPr>
          <w:rFonts w:ascii="Times New Roman" w:hAnsi="Times New Roman" w:cs="Times New Roman"/>
          <w:b/>
          <w:sz w:val="28"/>
          <w:szCs w:val="28"/>
        </w:rPr>
        <w:t xml:space="preserve"> Відображення земельної ділянки та результатів багаторічного </w:t>
      </w:r>
      <w:r>
        <w:rPr>
          <w:rFonts w:ascii="Times New Roman" w:hAnsi="Times New Roman" w:cs="Times New Roman"/>
          <w:b/>
          <w:sz w:val="28"/>
          <w:szCs w:val="28"/>
        </w:rPr>
        <w:t>аналізу зміни культур</w:t>
      </w:r>
    </w:p>
    <w:p w14:paraId="6C70F1F9" w14:textId="77777777" w:rsidR="004945BB" w:rsidRDefault="004945BB">
      <w:pPr>
        <w:spacing w:after="0" w:line="360" w:lineRule="auto"/>
        <w:jc w:val="both"/>
        <w:rPr>
          <w:rFonts w:ascii="Times New Roman" w:hAnsi="Times New Roman" w:cs="Times New Roman"/>
          <w:sz w:val="28"/>
          <w:szCs w:val="28"/>
        </w:rPr>
      </w:pPr>
    </w:p>
    <w:p w14:paraId="43FFD23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 формальної точки зору вхідними даними для системи є супутникові дані про посіви за кілька років, геометрія меж громади та геометрія земельних ділянок. У процесі обробки ці дані мають бути підготовлені до аналізу, приведені до узгод</w:t>
      </w:r>
      <w:r>
        <w:rPr>
          <w:rFonts w:ascii="Times New Roman" w:hAnsi="Times New Roman" w:cs="Times New Roman"/>
          <w:sz w:val="28"/>
          <w:szCs w:val="28"/>
        </w:rPr>
        <w:t>женого просторового формату та використані для виконання операцій просторового накладання. У результаті система повинна формувати узагальнену інформацію про структуру посівів у межах громади, а також деталізовані результати по окремих земельних ділянках. Д</w:t>
      </w:r>
      <w:r>
        <w:rPr>
          <w:rFonts w:ascii="Times New Roman" w:hAnsi="Times New Roman" w:cs="Times New Roman"/>
          <w:sz w:val="28"/>
          <w:szCs w:val="28"/>
        </w:rPr>
        <w:t xml:space="preserve">о вихідних даних належать площі культур, їх частки у структурі посівів, </w:t>
      </w:r>
      <w:r>
        <w:rPr>
          <w:rFonts w:ascii="Times New Roman" w:hAnsi="Times New Roman" w:cs="Times New Roman"/>
          <w:sz w:val="28"/>
          <w:szCs w:val="28"/>
        </w:rPr>
        <w:lastRenderedPageBreak/>
        <w:t>визначення домінуючих типів покриття чи культур, а також послідовність змін культур на конкретних земельних ділянках у часовому розрізі.</w:t>
      </w:r>
    </w:p>
    <w:p w14:paraId="482FA20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чином, постановка задачі в межах дипломно</w:t>
      </w:r>
      <w:r>
        <w:rPr>
          <w:rFonts w:ascii="Times New Roman" w:hAnsi="Times New Roman" w:cs="Times New Roman"/>
          <w:sz w:val="28"/>
          <w:szCs w:val="28"/>
        </w:rPr>
        <w:t>ї роботи охоплює кілька взаємопов’язаних напрямів</w:t>
      </w:r>
      <w:r>
        <w:rPr>
          <w:rFonts w:ascii="Times New Roman" w:hAnsi="Times New Roman" w:cs="Times New Roman"/>
          <w:sz w:val="28"/>
          <w:szCs w:val="28"/>
          <w:lang w:val="en-US"/>
        </w:rPr>
        <w:t>:</w:t>
      </w:r>
      <w:r>
        <w:rPr>
          <w:rFonts w:ascii="Times New Roman" w:hAnsi="Times New Roman" w:cs="Times New Roman"/>
          <w:sz w:val="28"/>
          <w:szCs w:val="28"/>
        </w:rPr>
        <w:t xml:space="preserve"> </w:t>
      </w:r>
    </w:p>
    <w:p w14:paraId="6666D208" w14:textId="77777777" w:rsidR="004945BB" w:rsidRDefault="00477BDD">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8"/>
          <w:szCs w:val="28"/>
        </w:rPr>
        <w:t xml:space="preserve">абезпечити отримання та підготовку супутникових даних про види посівів. </w:t>
      </w:r>
    </w:p>
    <w:p w14:paraId="11947CAA" w14:textId="77777777" w:rsidR="004945BB" w:rsidRDefault="00477BDD">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Pr>
          <w:rFonts w:ascii="Times New Roman" w:hAnsi="Times New Roman" w:cs="Times New Roman"/>
          <w:sz w:val="28"/>
          <w:szCs w:val="28"/>
        </w:rPr>
        <w:t xml:space="preserve">рганізувати зберігання геопросторової інформації у структурованому вигляді з можливістю виконання просторових операцій. </w:t>
      </w:r>
    </w:p>
    <w:p w14:paraId="087F2DA0" w14:textId="77777777" w:rsidR="004945BB" w:rsidRDefault="00477BDD">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rPr>
        <w:t xml:space="preserve">еалізувати механізм просторового аналізу, що дозволяє визначати структуру посівів як у межах громади в цілому, так і в межах окремих земельних ділянок. </w:t>
      </w:r>
    </w:p>
    <w:p w14:paraId="1205F884" w14:textId="77777777" w:rsidR="004945BB" w:rsidRDefault="00477BDD">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З</w:t>
      </w:r>
      <w:r>
        <w:rPr>
          <w:rFonts w:ascii="Times New Roman" w:hAnsi="Times New Roman" w:cs="Times New Roman"/>
          <w:sz w:val="28"/>
          <w:szCs w:val="28"/>
        </w:rPr>
        <w:t xml:space="preserve">абезпечити багаторічний аналіз змін, що дає змогу виявляти особливості використання ділянок у часі. </w:t>
      </w:r>
    </w:p>
    <w:p w14:paraId="0A1BABEF" w14:textId="77777777" w:rsidR="004945BB" w:rsidRDefault="00477BDD">
      <w:pPr>
        <w:numPr>
          <w:ilvl w:val="0"/>
          <w:numId w:val="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w:t>
      </w:r>
      <w:r>
        <w:rPr>
          <w:rFonts w:ascii="Times New Roman" w:hAnsi="Times New Roman" w:cs="Times New Roman"/>
          <w:sz w:val="28"/>
          <w:szCs w:val="28"/>
        </w:rPr>
        <w:t>езультати повинні бути доступні користувачеві у зручній веб-формі, придатній для наочного перегляду та практичного використання.</w:t>
      </w:r>
    </w:p>
    <w:p w14:paraId="629FAA5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реалізованої системи до основних функціональних вимог належить відображення на інтерактивній карті меж досліджуваної гр</w:t>
      </w:r>
      <w:r>
        <w:rPr>
          <w:rFonts w:ascii="Times New Roman" w:hAnsi="Times New Roman" w:cs="Times New Roman"/>
          <w:sz w:val="28"/>
          <w:szCs w:val="28"/>
        </w:rPr>
        <w:t>омади, шару посівів за вибраний рік та шару земельних ділянок. Користувач повинен мати можливість перемикатися між роками спостереження, керувати видимістю шарів карти, обирати адміністративну одиницю та окремі земельні ділянки, а також отримувати узагальн</w:t>
      </w:r>
      <w:r>
        <w:rPr>
          <w:rFonts w:ascii="Times New Roman" w:hAnsi="Times New Roman" w:cs="Times New Roman"/>
          <w:sz w:val="28"/>
          <w:szCs w:val="28"/>
        </w:rPr>
        <w:t>ену і деталізовану інформацію про результати аналізу. Для рівня громади система повинна відображати загальну структуру посівів за обраний рік, включаючи площі та частки основних типів культур або покриттів. Для рівня земельної ділянки система повинна показ</w:t>
      </w:r>
      <w:r>
        <w:rPr>
          <w:rFonts w:ascii="Times New Roman" w:hAnsi="Times New Roman" w:cs="Times New Roman"/>
          <w:sz w:val="28"/>
          <w:szCs w:val="28"/>
        </w:rPr>
        <w:t>увати кадастрові та атрибутивні характеристики ділянки, результати просторового перетину з шаром посівів за вибраний рік, а також багаторічну історію зміни культур, що фактично і становить аналіз сівозміни.</w:t>
      </w:r>
    </w:p>
    <w:p w14:paraId="2256C67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Окремо слід зазначити вимоги до </w:t>
      </w:r>
      <w:r>
        <w:rPr>
          <w:rFonts w:ascii="Times New Roman" w:hAnsi="Times New Roman" w:cs="Times New Roman"/>
          <w:sz w:val="28"/>
          <w:szCs w:val="28"/>
        </w:rPr>
        <w:t>аналітичної частини системи. Вона повинна забезпечувати коректне просторове зіставлення шарів посівів із межами громади та земельних ділянок, обчислення площ перетину та формування узагальнених показників. На рівні громади така аналітика використовується д</w:t>
      </w:r>
      <w:r>
        <w:rPr>
          <w:rFonts w:ascii="Times New Roman" w:hAnsi="Times New Roman" w:cs="Times New Roman"/>
          <w:sz w:val="28"/>
          <w:szCs w:val="28"/>
        </w:rPr>
        <w:t>ля визначення загальної структури посівів, тоді як на рівні земельних ділянок вона дозволяє з’ясувати, яка культура переважає в межах конкретної ділянки у відповідний рік і як змінювався її тип використання протягом кількох років. Отже, система повинна під</w:t>
      </w:r>
      <w:r>
        <w:rPr>
          <w:rFonts w:ascii="Times New Roman" w:hAnsi="Times New Roman" w:cs="Times New Roman"/>
          <w:sz w:val="28"/>
          <w:szCs w:val="28"/>
        </w:rPr>
        <w:t>тримувати не лише одноразовий перегляд просторових даних, а й порівняльний багаторічний аналіз, який має прикладне значення для оцінки змін у землекористуванні.</w:t>
      </w:r>
    </w:p>
    <w:p w14:paraId="76097F0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 нефункціональних вимог системи насамперед належить продуктивність, оскільки робота з супутни</w:t>
      </w:r>
      <w:r>
        <w:rPr>
          <w:rFonts w:ascii="Times New Roman" w:hAnsi="Times New Roman" w:cs="Times New Roman"/>
          <w:sz w:val="28"/>
          <w:szCs w:val="28"/>
        </w:rPr>
        <w:t>ковими та похідними геопросторовими даними супроводжується значним навантаженням на обчислювальні ресурси. Саме з цієї причини в межах дипломної реалізації було обмежено територію дослідження однією громадою. Разом з тим система повинна бути побудована так</w:t>
      </w:r>
      <w:r>
        <w:rPr>
          <w:rFonts w:ascii="Times New Roman" w:hAnsi="Times New Roman" w:cs="Times New Roman"/>
          <w:sz w:val="28"/>
          <w:szCs w:val="28"/>
        </w:rPr>
        <w:t xml:space="preserve">, щоб забезпечити можливість подальшого розширення на більші території та додаткові часові зрізи. </w:t>
      </w:r>
      <w:r>
        <w:rPr>
          <w:rFonts w:ascii="Times New Roman" w:hAnsi="Times New Roman" w:cs="Times New Roman"/>
          <w:sz w:val="28"/>
          <w:szCs w:val="28"/>
        </w:rPr>
        <w:tab/>
      </w:r>
      <w:r>
        <w:rPr>
          <w:rFonts w:ascii="Times New Roman" w:hAnsi="Times New Roman" w:cs="Times New Roman"/>
          <w:sz w:val="28"/>
          <w:szCs w:val="28"/>
        </w:rPr>
        <w:t xml:space="preserve">Важливою є також надійність обробки просторових даних, коректність результатів аналізу та стабільність роботи веб-інтерфейсу. Оскільки система є публічною і </w:t>
      </w:r>
      <w:r>
        <w:rPr>
          <w:rFonts w:ascii="Times New Roman" w:hAnsi="Times New Roman" w:cs="Times New Roman"/>
          <w:sz w:val="28"/>
          <w:szCs w:val="28"/>
        </w:rPr>
        <w:t>не передбачає окремого кабінету користувача, особливу увагу слід приділити зрозумілості інтерфейсу, простоті навігації та наочності представлення результатів. Інтерфейс повинен дозволяти користувачу без додаткової підготовки перейти від загального огляду с</w:t>
      </w:r>
      <w:r>
        <w:rPr>
          <w:rFonts w:ascii="Times New Roman" w:hAnsi="Times New Roman" w:cs="Times New Roman"/>
          <w:sz w:val="28"/>
          <w:szCs w:val="28"/>
        </w:rPr>
        <w:t>труктури посівів у межах громади до деталізованого перегляду конкретної земельної ділянки та її багаторічної історії використання.</w:t>
      </w:r>
    </w:p>
    <w:p w14:paraId="655C072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у даному підрозділі сформульовано постановку задачі розробки геоінформаційної системи аналізу структури посівів, яка в </w:t>
      </w:r>
      <w:r>
        <w:rPr>
          <w:rFonts w:ascii="Times New Roman" w:hAnsi="Times New Roman" w:cs="Times New Roman"/>
          <w:sz w:val="28"/>
          <w:szCs w:val="28"/>
        </w:rPr>
        <w:t xml:space="preserve">межах </w:t>
      </w:r>
      <w:r>
        <w:rPr>
          <w:rFonts w:ascii="Times New Roman" w:hAnsi="Times New Roman" w:cs="Times New Roman"/>
          <w:sz w:val="28"/>
          <w:szCs w:val="28"/>
        </w:rPr>
        <w:lastRenderedPageBreak/>
        <w:t>дипломної роботи реалізована для Кролевецької територіальної громади. Особливістю запропонованого рішення є поєднання аналізу на рівні громади із детальним аналізом на рівні земельних ділянок, що дозволи</w:t>
      </w:r>
      <w:r>
        <w:rPr>
          <w:rFonts w:ascii="Times New Roman" w:hAnsi="Times New Roman" w:cs="Times New Roman"/>
          <w:sz w:val="28"/>
          <w:szCs w:val="28"/>
        </w:rPr>
        <w:t>ть</w:t>
      </w:r>
      <w:r>
        <w:rPr>
          <w:rFonts w:ascii="Times New Roman" w:hAnsi="Times New Roman" w:cs="Times New Roman"/>
          <w:sz w:val="28"/>
          <w:szCs w:val="28"/>
        </w:rPr>
        <w:t xml:space="preserve"> не лише візуалізувати просторовий розподіл п</w:t>
      </w:r>
      <w:r>
        <w:rPr>
          <w:rFonts w:ascii="Times New Roman" w:hAnsi="Times New Roman" w:cs="Times New Roman"/>
          <w:sz w:val="28"/>
          <w:szCs w:val="28"/>
        </w:rPr>
        <w:t>осівів, а й реалізувати аналіз сівозміни для конкретних ділянок. Такий підхід забезпечує прикладну цінність розробленої системи та створює основу для подальшого опису її архітектури, структури даних і механізмів просторового аналізу.</w:t>
      </w:r>
      <w:bookmarkStart w:id="0" w:name="_rg8unuvz0ztt" w:colFirst="0" w:colLast="0"/>
      <w:bookmarkStart w:id="1" w:name="_k9z5y7cqa633" w:colFirst="0" w:colLast="0"/>
      <w:bookmarkEnd w:id="0"/>
      <w:bookmarkEnd w:id="1"/>
    </w:p>
    <w:p w14:paraId="168BB066" w14:textId="77777777" w:rsidR="004945BB" w:rsidRDefault="004945BB">
      <w:pPr>
        <w:spacing w:after="0" w:line="360" w:lineRule="auto"/>
        <w:ind w:firstLine="708"/>
        <w:jc w:val="both"/>
        <w:rPr>
          <w:rFonts w:ascii="Times New Roman" w:hAnsi="Times New Roman" w:cs="Times New Roman"/>
          <w:sz w:val="28"/>
          <w:szCs w:val="28"/>
        </w:rPr>
      </w:pPr>
    </w:p>
    <w:p w14:paraId="07FB003E"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2.2. Загальна архітек</w:t>
      </w:r>
      <w:r>
        <w:rPr>
          <w:rFonts w:ascii="Times New Roman" w:hAnsi="Times New Roman" w:cs="Times New Roman"/>
          <w:b/>
          <w:bCs/>
          <w:sz w:val="28"/>
          <w:szCs w:val="28"/>
        </w:rPr>
        <w:t>тура системи</w:t>
      </w:r>
    </w:p>
    <w:p w14:paraId="4344ED11" w14:textId="77777777" w:rsidR="004945BB" w:rsidRDefault="004945BB">
      <w:pPr>
        <w:spacing w:after="0" w:line="360" w:lineRule="auto"/>
        <w:ind w:firstLine="708"/>
        <w:jc w:val="both"/>
        <w:rPr>
          <w:rFonts w:ascii="Times New Roman" w:hAnsi="Times New Roman" w:cs="Times New Roman"/>
          <w:b/>
          <w:bCs/>
          <w:sz w:val="28"/>
          <w:szCs w:val="28"/>
        </w:rPr>
      </w:pPr>
    </w:p>
    <w:p w14:paraId="464774E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Розроблена геоінформаційна система аналізу структури посівів побудована за клієнт-серверною архітектурою, що забезпечує розділення функцій зберігання даних, серверної обробки та візуалізації результатів у веб-інтерфейсі. Такий підхід дозволив</w:t>
      </w:r>
      <w:r>
        <w:rPr>
          <w:rFonts w:ascii="Times New Roman" w:hAnsi="Times New Roman" w:cs="Times New Roman"/>
          <w:sz w:val="28"/>
          <w:szCs w:val="28"/>
        </w:rPr>
        <w:t xml:space="preserve"> організувати систему як набір взаємопов’язаних компонентів, у межах яких кожен рівень виконує окрему функцію: зберігання геопросторових даних, виконання аналітичних операцій, надання доступу до результатів через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та відображення інформації на інтеракти</w:t>
      </w:r>
      <w:r>
        <w:rPr>
          <w:rFonts w:ascii="Times New Roman" w:hAnsi="Times New Roman" w:cs="Times New Roman"/>
          <w:sz w:val="28"/>
          <w:szCs w:val="28"/>
        </w:rPr>
        <w:t>вній карті.</w:t>
      </w:r>
    </w:p>
    <w:p w14:paraId="3E5C7F9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рамках практичної реалізації </w:t>
      </w:r>
      <w:proofErr w:type="spellStart"/>
      <w:r>
        <w:rPr>
          <w:rFonts w:ascii="Times New Roman" w:hAnsi="Times New Roman" w:cs="Times New Roman"/>
          <w:sz w:val="28"/>
          <w:szCs w:val="28"/>
        </w:rPr>
        <w:t>фронтенд</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бекенд</w:t>
      </w:r>
      <w:proofErr w:type="spellEnd"/>
      <w:r>
        <w:rPr>
          <w:rFonts w:ascii="Times New Roman" w:hAnsi="Times New Roman" w:cs="Times New Roman"/>
          <w:sz w:val="28"/>
          <w:szCs w:val="28"/>
        </w:rPr>
        <w:t xml:space="preserve"> розроблено в межах одного проєкту, однак логічно вони відокремлені один від одного та запускаються як окремі частини системи. Це дозволяє незалежно організувати серверну обробку даних і клієнтськ</w:t>
      </w:r>
      <w:r>
        <w:rPr>
          <w:rFonts w:ascii="Times New Roman" w:hAnsi="Times New Roman" w:cs="Times New Roman"/>
          <w:sz w:val="28"/>
          <w:szCs w:val="28"/>
        </w:rPr>
        <w:t xml:space="preserve">ий веб-інтерфейс, а також спрощує подальший розвиток системи. Клієнтська частина відповідає за взаємодію з користувачем і візуалізацію результатів, тоді як серверна частина виконує обробку запитів, звернення до бази даних, формування просторових вибірок і </w:t>
      </w:r>
      <w:r>
        <w:rPr>
          <w:rFonts w:ascii="Times New Roman" w:hAnsi="Times New Roman" w:cs="Times New Roman"/>
          <w:sz w:val="28"/>
          <w:szCs w:val="28"/>
        </w:rPr>
        <w:t xml:space="preserve">розрахунок аналітичних показників. Таким чином, </w:t>
      </w:r>
      <w:proofErr w:type="spellStart"/>
      <w:r>
        <w:rPr>
          <w:rFonts w:ascii="Times New Roman" w:hAnsi="Times New Roman" w:cs="Times New Roman"/>
          <w:sz w:val="28"/>
          <w:szCs w:val="28"/>
        </w:rPr>
        <w:t>фронтенд</w:t>
      </w:r>
      <w:proofErr w:type="spellEnd"/>
      <w:r>
        <w:rPr>
          <w:rFonts w:ascii="Times New Roman" w:hAnsi="Times New Roman" w:cs="Times New Roman"/>
          <w:sz w:val="28"/>
          <w:szCs w:val="28"/>
        </w:rPr>
        <w:t xml:space="preserve"> у системі виступає засобом представлення результатів, а вся основна логіка аналізу зосереджена на стороні сервера.</w:t>
      </w:r>
    </w:p>
    <w:p w14:paraId="7D9763C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Загальна архітектура системи включає кілька основних рівнів: рівень даних, серверний</w:t>
      </w:r>
      <w:r>
        <w:rPr>
          <w:rFonts w:ascii="Times New Roman" w:hAnsi="Times New Roman" w:cs="Times New Roman"/>
          <w:sz w:val="28"/>
          <w:szCs w:val="28"/>
        </w:rPr>
        <w:t xml:space="preserve"> рівень та клієнтський рівень. На рівні даних розміщено геопросторову інформацію, необхідну для функціонування системи. До неї належать межі досліджуваної громади, геометрія земельних ділянок, багаторічні дані про посіви, а також супровідні атрибутивні від</w:t>
      </w:r>
      <w:r>
        <w:rPr>
          <w:rFonts w:ascii="Times New Roman" w:hAnsi="Times New Roman" w:cs="Times New Roman"/>
          <w:sz w:val="28"/>
          <w:szCs w:val="28"/>
        </w:rPr>
        <w:t>омості, що використовуються для побудови статистики та виконання просторового аналізу. Усі ці дані зберігаються у просторовій базі даних, що забезпечує єдине середовище для доступу до геометрії та атрибутів.</w:t>
      </w:r>
    </w:p>
    <w:p w14:paraId="33DB8B4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Серверний рівень виконує роль проміжної ланки мі</w:t>
      </w:r>
      <w:r>
        <w:rPr>
          <w:rFonts w:ascii="Times New Roman" w:hAnsi="Times New Roman" w:cs="Times New Roman"/>
          <w:sz w:val="28"/>
          <w:szCs w:val="28"/>
        </w:rPr>
        <w:t>ж базою даних і веб-клієнтом. Саме на цьому рівні реалізовано прикладну логіку системи. Сервер приймає запити від клієнтської частини, виконує необхідні SQL-запити до просторової бази даних, обробляє результати та повертає їх у форматі, придатному для пода</w:t>
      </w:r>
      <w:r>
        <w:rPr>
          <w:rFonts w:ascii="Times New Roman" w:hAnsi="Times New Roman" w:cs="Times New Roman"/>
          <w:sz w:val="28"/>
          <w:szCs w:val="28"/>
        </w:rPr>
        <w:t xml:space="preserve">льшого відображення. Важливою особливістю розробленої архітектури є те, що просторовий аналіз і всі розрахунки виконуються саме на </w:t>
      </w:r>
      <w:proofErr w:type="spellStart"/>
      <w:r>
        <w:rPr>
          <w:rFonts w:ascii="Times New Roman" w:hAnsi="Times New Roman" w:cs="Times New Roman"/>
          <w:sz w:val="28"/>
          <w:szCs w:val="28"/>
        </w:rPr>
        <w:t>бекенді</w:t>
      </w:r>
      <w:proofErr w:type="spellEnd"/>
      <w:r>
        <w:rPr>
          <w:rFonts w:ascii="Times New Roman" w:hAnsi="Times New Roman" w:cs="Times New Roman"/>
          <w:sz w:val="28"/>
          <w:szCs w:val="28"/>
        </w:rPr>
        <w:t>. Клієнтська частина не здійснює самостійного аналізу даних, а лише надсилає запит на отримання потрібної інформації т</w:t>
      </w:r>
      <w:r>
        <w:rPr>
          <w:rFonts w:ascii="Times New Roman" w:hAnsi="Times New Roman" w:cs="Times New Roman"/>
          <w:sz w:val="28"/>
          <w:szCs w:val="28"/>
        </w:rPr>
        <w:t>а відображає вже готовий результат. Такий підхід дозволяє зменшити навантаження на браузер користувача, централізувати обчислення та забезпечити єдину логіку формування результатів незалежно від пристрою доступу.</w:t>
      </w:r>
    </w:p>
    <w:p w14:paraId="087C0A3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Через серверний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клієнтська частина отри</w:t>
      </w:r>
      <w:r>
        <w:rPr>
          <w:rFonts w:ascii="Times New Roman" w:hAnsi="Times New Roman" w:cs="Times New Roman"/>
          <w:sz w:val="28"/>
          <w:szCs w:val="28"/>
        </w:rPr>
        <w:t>мує кілька типів даних. По-перше, це статистична інформація по громаді, яка використовується для відображення загальної структури посівів у межах досліджуваної території. По-друге, це відомості про конкретну земельну ділянку, включаючи її геометрію та атри</w:t>
      </w:r>
      <w:r>
        <w:rPr>
          <w:rFonts w:ascii="Times New Roman" w:hAnsi="Times New Roman" w:cs="Times New Roman"/>
          <w:sz w:val="28"/>
          <w:szCs w:val="28"/>
        </w:rPr>
        <w:t xml:space="preserve">бутивні характеристики. По-третє, через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надаються результати аналізу сівозміни для окремих земельних ділянок, що формуються на основі багаторічних даних. Окремо клієнт отримує геометрію меж громади, геометрію земельних ділянок та картографічні тайли по</w:t>
      </w:r>
      <w:r>
        <w:rPr>
          <w:rFonts w:ascii="Times New Roman" w:hAnsi="Times New Roman" w:cs="Times New Roman"/>
          <w:sz w:val="28"/>
          <w:szCs w:val="28"/>
        </w:rPr>
        <w:t xml:space="preserve">сівів, які використовуються для швидкого відображення великого </w:t>
      </w:r>
      <w:r>
        <w:rPr>
          <w:rFonts w:ascii="Times New Roman" w:hAnsi="Times New Roman" w:cs="Times New Roman"/>
          <w:sz w:val="28"/>
          <w:szCs w:val="28"/>
        </w:rPr>
        <w:lastRenderedPageBreak/>
        <w:t xml:space="preserve">обсягу просторової інформації на карті. Таким чином,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виступає універсальним інтерфейсом доступу до всіх основних функцій системи.</w:t>
      </w:r>
    </w:p>
    <w:p w14:paraId="19A1133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Важливим компонентом архітектури є база даних, у якій попер</w:t>
      </w:r>
      <w:r>
        <w:rPr>
          <w:rFonts w:ascii="Times New Roman" w:hAnsi="Times New Roman" w:cs="Times New Roman"/>
          <w:sz w:val="28"/>
          <w:szCs w:val="28"/>
        </w:rPr>
        <w:t>едньо збережено межу громади, земельні ділянки та інші геопросторові об’єкти. Саме з нею взаємодіє серверна частина під час виконання запитів. Така організація дозволяє уникнути залежності від зовнішніх картографічних сервісів під час основної роботи систе</w:t>
      </w:r>
      <w:r>
        <w:rPr>
          <w:rFonts w:ascii="Times New Roman" w:hAnsi="Times New Roman" w:cs="Times New Roman"/>
          <w:sz w:val="28"/>
          <w:szCs w:val="28"/>
        </w:rPr>
        <w:t xml:space="preserve">ми, оскільки відображення посівів на карті реалізовано через власне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Це означає, що веб-клієнт не звертається безпосередньо до стороннього джерела за картографічним шаром посівів, а працює з даними, які вже були попередньо підготовлені, завантажені та </w:t>
      </w:r>
      <w:r>
        <w:rPr>
          <w:rFonts w:ascii="Times New Roman" w:hAnsi="Times New Roman" w:cs="Times New Roman"/>
          <w:sz w:val="28"/>
          <w:szCs w:val="28"/>
        </w:rPr>
        <w:t>організовані в межах розробленої системи. Завдяки цьому забезпечується кращий контроль над структурою даних, форматами їх подання та швидкістю доступу до них.</w:t>
      </w:r>
    </w:p>
    <w:p w14:paraId="536AC4A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Клієнтський рівень архітектури представлений веб-застосунком, який забезпечує інтерактивну роботу</w:t>
      </w:r>
      <w:r>
        <w:rPr>
          <w:rFonts w:ascii="Times New Roman" w:hAnsi="Times New Roman" w:cs="Times New Roman"/>
          <w:sz w:val="28"/>
          <w:szCs w:val="28"/>
        </w:rPr>
        <w:t xml:space="preserve"> користувача з картою. За допомогою веб-інтерфейсу користувач може обирати рік спостереження, вмикати та вимикати окремі шари, переходити від загального перегляду структури посівів у межах громади до детального перегляду конкретної земельної ділянки, а так</w:t>
      </w:r>
      <w:r>
        <w:rPr>
          <w:rFonts w:ascii="Times New Roman" w:hAnsi="Times New Roman" w:cs="Times New Roman"/>
          <w:sz w:val="28"/>
          <w:szCs w:val="28"/>
        </w:rPr>
        <w:t xml:space="preserve">ож отримувати узагальнену та деталізовану аналітичну інформацію. Усі ці дії ініціюють звернення до серверної частини, після чого клієнт отримує готові результати для візуалізації. Така модель взаємодії дозволяє забезпечити зручність користування системою, </w:t>
      </w:r>
      <w:r>
        <w:rPr>
          <w:rFonts w:ascii="Times New Roman" w:hAnsi="Times New Roman" w:cs="Times New Roman"/>
          <w:sz w:val="28"/>
          <w:szCs w:val="28"/>
        </w:rPr>
        <w:t>зберігаючи при цьому обчислювальну складність на серверному рівні.</w:t>
      </w:r>
    </w:p>
    <w:p w14:paraId="4207F45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 точки зору потоку даних архітектура працює таким чином. Геопросторові дані зберігаються у базі даних і використовуються сервером як основне джерело інформації. Коли користувач взаємодіє з</w:t>
      </w:r>
      <w:r>
        <w:rPr>
          <w:rFonts w:ascii="Times New Roman" w:hAnsi="Times New Roman" w:cs="Times New Roman"/>
          <w:sz w:val="28"/>
          <w:szCs w:val="28"/>
        </w:rPr>
        <w:t xml:space="preserve"> картою або змінює параметри перегляду, клієнтська частина формує запит до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Сервер приймає цей запит, виконує необхідний просторовий або атрибутивний аналіз, після чого повертає результат у формі </w:t>
      </w:r>
      <w:proofErr w:type="spellStart"/>
      <w:r>
        <w:rPr>
          <w:rFonts w:ascii="Times New Roman" w:hAnsi="Times New Roman" w:cs="Times New Roman"/>
          <w:sz w:val="28"/>
          <w:szCs w:val="28"/>
        </w:rPr>
        <w:t>JSON</w:t>
      </w:r>
      <w:proofErr w:type="spellEnd"/>
      <w:r>
        <w:rPr>
          <w:rFonts w:ascii="Times New Roman" w:hAnsi="Times New Roman" w:cs="Times New Roman"/>
          <w:sz w:val="28"/>
          <w:szCs w:val="28"/>
        </w:rPr>
        <w:t xml:space="preserve">-даних, </w:t>
      </w:r>
      <w:r>
        <w:rPr>
          <w:rFonts w:ascii="Times New Roman" w:hAnsi="Times New Roman" w:cs="Times New Roman"/>
          <w:sz w:val="28"/>
          <w:szCs w:val="28"/>
        </w:rPr>
        <w:lastRenderedPageBreak/>
        <w:t xml:space="preserve">геометрії або картографічних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Далі </w:t>
      </w:r>
      <w:proofErr w:type="spellStart"/>
      <w:r>
        <w:rPr>
          <w:rFonts w:ascii="Times New Roman" w:hAnsi="Times New Roman" w:cs="Times New Roman"/>
          <w:sz w:val="28"/>
          <w:szCs w:val="28"/>
        </w:rPr>
        <w:t>фр</w:t>
      </w:r>
      <w:r>
        <w:rPr>
          <w:rFonts w:ascii="Times New Roman" w:hAnsi="Times New Roman" w:cs="Times New Roman"/>
          <w:sz w:val="28"/>
          <w:szCs w:val="28"/>
        </w:rPr>
        <w:t>онтенд</w:t>
      </w:r>
      <w:proofErr w:type="spellEnd"/>
      <w:r>
        <w:rPr>
          <w:rFonts w:ascii="Times New Roman" w:hAnsi="Times New Roman" w:cs="Times New Roman"/>
          <w:sz w:val="28"/>
          <w:szCs w:val="28"/>
        </w:rPr>
        <w:t xml:space="preserve"> відображає отримані дані у лівій інформаційній панелі, на карті та в елементах інтерфейсу. Отже, архітектура системи базується на послідовному ланцюгу «база даних – серверна логіка –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 клієнтська візуалізація».</w:t>
      </w:r>
    </w:p>
    <w:p w14:paraId="4634AE9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Окремої уваги заслуговує питання м</w:t>
      </w:r>
      <w:r>
        <w:rPr>
          <w:rFonts w:ascii="Times New Roman" w:hAnsi="Times New Roman" w:cs="Times New Roman"/>
          <w:sz w:val="28"/>
          <w:szCs w:val="28"/>
        </w:rPr>
        <w:t>асштабованості архітектури. Хоча в межах дипломної роботи практична реалізація виконана для Кролевецької територіальної громади, сама архітектура не обмежується лише однією адміністративною одиницею. Вона побудована таким чином, що у разі додавання до бази</w:t>
      </w:r>
      <w:r>
        <w:rPr>
          <w:rFonts w:ascii="Times New Roman" w:hAnsi="Times New Roman" w:cs="Times New Roman"/>
          <w:sz w:val="28"/>
          <w:szCs w:val="28"/>
        </w:rPr>
        <w:t xml:space="preserve"> даних нових територій, нових земельних ділянок і супутникових даних для інших громад система зберігатиме працездатність без необхідності принципової зміни її побудови. Це означає, що обмеження на одну громаду зумовлене не архітектурою системи, а обсягом п</w:t>
      </w:r>
      <w:r>
        <w:rPr>
          <w:rFonts w:ascii="Times New Roman" w:hAnsi="Times New Roman" w:cs="Times New Roman"/>
          <w:sz w:val="28"/>
          <w:szCs w:val="28"/>
        </w:rPr>
        <w:t>ідготовлених у межах дипломної роботи даних. Такий підхід є важливим з інженерної точки зору, оскільки дозволяє розглядати розроблену систему як прототип рішення, придатного до подальшого розширення.</w:t>
      </w:r>
    </w:p>
    <w:p w14:paraId="6E1B285A" w14:textId="77777777" w:rsidR="004945BB" w:rsidRDefault="004945BB">
      <w:pPr>
        <w:spacing w:after="0" w:line="360" w:lineRule="auto"/>
        <w:jc w:val="both"/>
        <w:rPr>
          <w:rFonts w:ascii="Times New Roman" w:hAnsi="Times New Roman" w:cs="Times New Roman"/>
          <w:sz w:val="28"/>
          <w:szCs w:val="28"/>
        </w:rPr>
      </w:pPr>
    </w:p>
    <w:p w14:paraId="22E7FFCE" w14:textId="77777777" w:rsidR="004945BB" w:rsidRDefault="00477BDD">
      <w:pPr>
        <w:spacing w:after="0" w:line="360" w:lineRule="auto"/>
        <w:jc w:val="both"/>
        <w:rPr>
          <w:rFonts w:ascii="Times New Roman" w:hAnsi="Times New Roman" w:cs="Times New Roman"/>
          <w:color w:val="FF0000"/>
          <w:sz w:val="28"/>
          <w:szCs w:val="28"/>
        </w:rPr>
      </w:pPr>
      <w:r>
        <w:rPr>
          <w:rFonts w:ascii="Times New Roman" w:hAnsi="Times New Roman" w:cs="Times New Roman"/>
          <w:noProof/>
          <w:color w:val="FF0000"/>
          <w:sz w:val="28"/>
          <w:szCs w:val="28"/>
        </w:rPr>
        <w:lastRenderedPageBreak/>
        <w:drawing>
          <wp:inline distT="0" distB="0" distL="114300" distR="114300" wp14:anchorId="2E40DF61" wp14:editId="09C65466">
            <wp:extent cx="5611495" cy="7807960"/>
            <wp:effectExtent l="0" t="0" r="8255" b="2540"/>
            <wp:docPr id="16" name="Изображение 16" descr="ChatGPT Image 12 трав. 2026 р., 21_29_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Изображение 16" descr="ChatGPT Image 12 трав. 2026 р., 21_29_27"/>
                    <pic:cNvPicPr>
                      <a:picLocks noChangeAspect="1"/>
                    </pic:cNvPicPr>
                  </pic:nvPicPr>
                  <pic:blipFill>
                    <a:blip r:embed="rId11"/>
                    <a:stretch>
                      <a:fillRect/>
                    </a:stretch>
                  </pic:blipFill>
                  <pic:spPr>
                    <a:xfrm>
                      <a:off x="0" y="0"/>
                      <a:ext cx="5611495" cy="7807960"/>
                    </a:xfrm>
                    <a:prstGeom prst="rect">
                      <a:avLst/>
                    </a:prstGeom>
                  </pic:spPr>
                </pic:pic>
              </a:graphicData>
            </a:graphic>
          </wp:inline>
        </w:drawing>
      </w:r>
    </w:p>
    <w:p w14:paraId="394D4619" w14:textId="77777777" w:rsidR="004945BB" w:rsidRDefault="00477BDD">
      <w:pPr>
        <w:spacing w:after="0" w:line="360" w:lineRule="auto"/>
        <w:jc w:val="center"/>
        <w:rPr>
          <w:rFonts w:ascii="Times New Roman" w:hAnsi="Times New Roman" w:cs="Times New Roman"/>
          <w:color w:val="FF0000"/>
          <w:sz w:val="28"/>
          <w:szCs w:val="28"/>
        </w:rPr>
      </w:pPr>
      <w:r>
        <w:rPr>
          <w:rFonts w:ascii="Times New Roman" w:hAnsi="Times New Roman" w:cs="Times New Roman"/>
          <w:b/>
          <w:sz w:val="28"/>
          <w:szCs w:val="28"/>
        </w:rPr>
        <w:t>Рис. 2.</w:t>
      </w:r>
      <w:r>
        <w:rPr>
          <w:rFonts w:ascii="Times New Roman" w:hAnsi="Times New Roman" w:cs="Times New Roman"/>
          <w:b/>
          <w:sz w:val="28"/>
          <w:szCs w:val="28"/>
        </w:rPr>
        <w:t>3</w:t>
      </w:r>
      <w:r>
        <w:rPr>
          <w:rFonts w:ascii="Times New Roman" w:hAnsi="Times New Roman" w:cs="Times New Roman"/>
          <w:b/>
          <w:sz w:val="28"/>
          <w:szCs w:val="28"/>
        </w:rPr>
        <w:t>.</w:t>
      </w:r>
      <w:r>
        <w:rPr>
          <w:rFonts w:ascii="Times New Roman" w:hAnsi="Times New Roman" w:cs="Times New Roman"/>
          <w:b/>
          <w:bCs/>
          <w:sz w:val="28"/>
          <w:szCs w:val="28"/>
        </w:rPr>
        <w:t xml:space="preserve"> Загальна архітектура геоінформаційної систе</w:t>
      </w:r>
      <w:r>
        <w:rPr>
          <w:rFonts w:ascii="Times New Roman" w:hAnsi="Times New Roman" w:cs="Times New Roman"/>
          <w:b/>
          <w:bCs/>
          <w:sz w:val="28"/>
          <w:szCs w:val="28"/>
        </w:rPr>
        <w:t>ми аналізу структури</w:t>
      </w:r>
      <w:r>
        <w:rPr>
          <w:rFonts w:ascii="Times New Roman" w:hAnsi="Times New Roman" w:cs="Times New Roman"/>
          <w:b/>
          <w:bCs/>
          <w:sz w:val="28"/>
          <w:szCs w:val="28"/>
        </w:rPr>
        <w:t xml:space="preserve"> </w:t>
      </w:r>
      <w:r>
        <w:rPr>
          <w:rFonts w:ascii="Times New Roman" w:hAnsi="Times New Roman" w:cs="Times New Roman"/>
          <w:b/>
          <w:bCs/>
          <w:sz w:val="28"/>
          <w:szCs w:val="28"/>
        </w:rPr>
        <w:t>посівів</w:t>
      </w:r>
    </w:p>
    <w:p w14:paraId="6486F2C3"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Перевагою обраної архітектури є чітке розмежування відповідальності між компонентами системи. База даних відповідає за надійне зберігання геометрії та атрибутів; сервер забезпечує централізовану бізнес-логіку, </w:t>
      </w:r>
      <w:r>
        <w:rPr>
          <w:rFonts w:ascii="Times New Roman" w:hAnsi="Times New Roman" w:cs="Times New Roman"/>
          <w:sz w:val="28"/>
          <w:szCs w:val="28"/>
        </w:rPr>
        <w:t>просторовий аналіз і підготовку даних; клієнтський застосунок відповідає за зручне подання результатів користувачу. Завдяки цьому досягається краща керованість системою, спрощується її супровід, а також забезпечується можливість модифікувати окремі компоне</w:t>
      </w:r>
      <w:r>
        <w:rPr>
          <w:rFonts w:ascii="Times New Roman" w:hAnsi="Times New Roman" w:cs="Times New Roman"/>
          <w:sz w:val="28"/>
          <w:szCs w:val="28"/>
        </w:rPr>
        <w:t>нти без повної перебудови всього рішення. Крім того, винесення обчислювальної логіки на сервер дає змогу ефективніше працювати з великими обсягами геопросторових даних і не перевантажувати клієнтський інтерфейс складними обчисленнями.</w:t>
      </w:r>
    </w:p>
    <w:p w14:paraId="281C203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загальна архіте</w:t>
      </w:r>
      <w:r>
        <w:rPr>
          <w:rFonts w:ascii="Times New Roman" w:hAnsi="Times New Roman" w:cs="Times New Roman"/>
          <w:sz w:val="28"/>
          <w:szCs w:val="28"/>
        </w:rPr>
        <w:t>ктура розробленої геоінформаційної системи аналізу структури посівів є багаторівневою клієнт-серверною моделлю, у якій дані зберігаються в просторовій базі, аналітична логіка зосереджена на серверному рівні, а результати надаються користувачу через веб-інт</w:t>
      </w:r>
      <w:r>
        <w:rPr>
          <w:rFonts w:ascii="Times New Roman" w:hAnsi="Times New Roman" w:cs="Times New Roman"/>
          <w:sz w:val="28"/>
          <w:szCs w:val="28"/>
        </w:rPr>
        <w:t>ерфейс. Такий підхід забезпечує поєднання продуктивності, наочності, керованості та можливості подальшого масштабування системи, що є важливим для практичного застосування розробленого рішення.</w:t>
      </w:r>
      <w:bookmarkStart w:id="2" w:name="_nd7emla1poc" w:colFirst="0" w:colLast="0"/>
      <w:bookmarkStart w:id="3" w:name="_il5t0m6eodu4" w:colFirst="0" w:colLast="0"/>
      <w:bookmarkEnd w:id="2"/>
      <w:bookmarkEnd w:id="3"/>
    </w:p>
    <w:p w14:paraId="5A0BF395" w14:textId="77777777" w:rsidR="004945BB" w:rsidRDefault="004945BB">
      <w:pPr>
        <w:spacing w:after="0" w:line="360" w:lineRule="auto"/>
        <w:jc w:val="both"/>
        <w:rPr>
          <w:rFonts w:ascii="Times New Roman" w:hAnsi="Times New Roman" w:cs="Times New Roman"/>
          <w:sz w:val="28"/>
          <w:szCs w:val="28"/>
        </w:rPr>
      </w:pPr>
    </w:p>
    <w:p w14:paraId="178C77AB"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2.3. Джерела даних</w:t>
      </w:r>
    </w:p>
    <w:p w14:paraId="02D79B1D" w14:textId="77777777" w:rsidR="004945BB" w:rsidRDefault="004945BB">
      <w:pPr>
        <w:spacing w:after="0" w:line="360" w:lineRule="auto"/>
        <w:jc w:val="both"/>
        <w:rPr>
          <w:rFonts w:ascii="Times New Roman" w:hAnsi="Times New Roman" w:cs="Times New Roman"/>
          <w:b/>
          <w:bCs/>
          <w:sz w:val="28"/>
          <w:szCs w:val="28"/>
        </w:rPr>
      </w:pPr>
    </w:p>
    <w:p w14:paraId="24665FA9"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Якість функціонування </w:t>
      </w:r>
      <w:r>
        <w:rPr>
          <w:rFonts w:ascii="Times New Roman" w:hAnsi="Times New Roman" w:cs="Times New Roman"/>
          <w:sz w:val="28"/>
          <w:szCs w:val="28"/>
        </w:rPr>
        <w:t>геоінформаційної системи аналізу структури посівів безпосередньо залежить від повноти, актуальності та просторової узгодженості вихідних даних. Саме тому на етапі практичної реалізації системи особлива увага була приділена підбору джерел даних, їх попередн</w:t>
      </w:r>
      <w:r>
        <w:rPr>
          <w:rFonts w:ascii="Times New Roman" w:hAnsi="Times New Roman" w:cs="Times New Roman"/>
          <w:sz w:val="28"/>
          <w:szCs w:val="28"/>
        </w:rPr>
        <w:t xml:space="preserve">ій підготовці та організації зберігання у такому вигляді, який придатний для подальшого просторового аналізу. У межах даної роботи було використано кілька взаємопов’язаних наборів даних: багаторічні шари </w:t>
      </w:r>
      <w:r>
        <w:rPr>
          <w:rFonts w:ascii="Times New Roman" w:hAnsi="Times New Roman" w:cs="Times New Roman"/>
          <w:sz w:val="28"/>
          <w:szCs w:val="28"/>
        </w:rPr>
        <w:lastRenderedPageBreak/>
        <w:t xml:space="preserve">посівів, межу досліджуваної територіальної громади, </w:t>
      </w:r>
      <w:r>
        <w:rPr>
          <w:rFonts w:ascii="Times New Roman" w:hAnsi="Times New Roman" w:cs="Times New Roman"/>
          <w:sz w:val="28"/>
          <w:szCs w:val="28"/>
        </w:rPr>
        <w:t>земельні ділянки та допоміжні атрибутивні дані, необхідні для інтерпретації результатів.</w:t>
      </w:r>
    </w:p>
    <w:p w14:paraId="06708BC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Основним джерелом інформації про сільськогосподарські культури стали супутникові дані, представлені у вигляді класифікованих картографічних шарів посівів за окремі рок</w:t>
      </w:r>
      <w:r>
        <w:rPr>
          <w:rFonts w:ascii="Times New Roman" w:hAnsi="Times New Roman" w:cs="Times New Roman"/>
          <w:sz w:val="28"/>
          <w:szCs w:val="28"/>
        </w:rPr>
        <w:t>и. Для практичної реалізації системи було використано по одному шару для кожного року за літній сезон, оскільки саме в цей період структура посівів є найбільш показовою для візуального аналізу та просторового зіставлення. У роботі використано багаторічні д</w:t>
      </w:r>
      <w:r>
        <w:rPr>
          <w:rFonts w:ascii="Times New Roman" w:hAnsi="Times New Roman" w:cs="Times New Roman"/>
          <w:sz w:val="28"/>
          <w:szCs w:val="28"/>
        </w:rPr>
        <w:t>ані за 2021–2025 роки</w:t>
      </w:r>
      <w:r>
        <w:rPr>
          <w:rFonts w:ascii="Times New Roman" w:hAnsi="Times New Roman" w:cs="Times New Roman"/>
          <w:sz w:val="28"/>
          <w:szCs w:val="28"/>
        </w:rPr>
        <w:t xml:space="preserve"> </w:t>
      </w:r>
      <w:r>
        <w:rPr>
          <w:rFonts w:ascii="Times New Roman" w:hAnsi="Times New Roman" w:cs="Times New Roman"/>
          <w:sz w:val="28"/>
          <w:szCs w:val="28"/>
        </w:rPr>
        <w:t>. Такий часовий діапазон дав змогу не лише відобразити структуру посівів за окремий рік, а й реалізувати багаторічний аналіз змін на рівні конкретних земельних ділянок.</w:t>
      </w:r>
    </w:p>
    <w:p w14:paraId="26ADF575"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sz w:val="28"/>
          <w:szCs w:val="28"/>
        </w:rPr>
        <w:t>У даній роботі як основне джерело інформації про структуру посіві</w:t>
      </w:r>
      <w:r>
        <w:rPr>
          <w:rFonts w:ascii="Times New Roman" w:hAnsi="Times New Roman"/>
          <w:sz w:val="28"/>
          <w:szCs w:val="28"/>
        </w:rPr>
        <w:t xml:space="preserve">в використано відкритий </w:t>
      </w:r>
      <w:proofErr w:type="spellStart"/>
      <w:r>
        <w:rPr>
          <w:rFonts w:ascii="Times New Roman" w:hAnsi="Times New Roman"/>
          <w:sz w:val="28"/>
          <w:szCs w:val="28"/>
        </w:rPr>
        <w:t>геосервіс</w:t>
      </w:r>
      <w:proofErr w:type="spellEnd"/>
      <w:r>
        <w:rPr>
          <w:rFonts w:ascii="Times New Roman" w:hAnsi="Times New Roman"/>
          <w:sz w:val="28"/>
          <w:szCs w:val="28"/>
        </w:rPr>
        <w:t xml:space="preserve"> </w:t>
      </w:r>
      <w:proofErr w:type="spellStart"/>
      <w:r>
        <w:rPr>
          <w:rFonts w:ascii="Times New Roman" w:hAnsi="Times New Roman"/>
          <w:sz w:val="28"/>
          <w:szCs w:val="28"/>
        </w:rPr>
        <w:t>Ukraine</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Maps</w:t>
      </w:r>
      <w:proofErr w:type="spellEnd"/>
      <w:r>
        <w:rPr>
          <w:rFonts w:ascii="Times New Roman" w:hAnsi="Times New Roman"/>
          <w:sz w:val="28"/>
          <w:szCs w:val="28"/>
          <w:lang w:val="en-US"/>
        </w:rPr>
        <w:t xml:space="preserve"> [46]</w:t>
      </w:r>
      <w:r>
        <w:rPr>
          <w:rFonts w:ascii="Times New Roman" w:hAnsi="Times New Roman"/>
          <w:sz w:val="28"/>
          <w:szCs w:val="28"/>
        </w:rPr>
        <w:t xml:space="preserve">, який надає тематичні шари сільськогосподарських культур на основі супутникових даних. Отримання даних здійснювалося через </w:t>
      </w:r>
      <w:proofErr w:type="spellStart"/>
      <w:r>
        <w:rPr>
          <w:rFonts w:ascii="Times New Roman" w:hAnsi="Times New Roman"/>
          <w:sz w:val="28"/>
          <w:szCs w:val="28"/>
        </w:rPr>
        <w:t>WMS</w:t>
      </w:r>
      <w:proofErr w:type="spellEnd"/>
      <w:r>
        <w:rPr>
          <w:rFonts w:ascii="Times New Roman" w:hAnsi="Times New Roman"/>
          <w:sz w:val="28"/>
          <w:szCs w:val="28"/>
        </w:rPr>
        <w:t xml:space="preserve">-сервіс </w:t>
      </w:r>
      <w:proofErr w:type="spellStart"/>
      <w:r>
        <w:rPr>
          <w:rFonts w:ascii="Times New Roman" w:hAnsi="Times New Roman"/>
          <w:sz w:val="28"/>
          <w:szCs w:val="28"/>
        </w:rPr>
        <w:t>GeoServer</w:t>
      </w:r>
      <w:proofErr w:type="spellEnd"/>
      <w:r>
        <w:rPr>
          <w:rFonts w:ascii="Times New Roman" w:hAnsi="Times New Roman"/>
          <w:sz w:val="28"/>
          <w:szCs w:val="28"/>
        </w:rPr>
        <w:t xml:space="preserve"> у форматі </w:t>
      </w:r>
      <w:proofErr w:type="spellStart"/>
      <w:r>
        <w:rPr>
          <w:rFonts w:ascii="Times New Roman" w:hAnsi="Times New Roman"/>
          <w:sz w:val="28"/>
          <w:szCs w:val="28"/>
        </w:rPr>
        <w:t>GeoTIFF</w:t>
      </w:r>
      <w:proofErr w:type="spellEnd"/>
      <w:r>
        <w:rPr>
          <w:rFonts w:ascii="Times New Roman" w:hAnsi="Times New Roman"/>
          <w:sz w:val="28"/>
          <w:szCs w:val="28"/>
        </w:rPr>
        <w:t xml:space="preserve"> із використанням просторових запитів </w:t>
      </w:r>
      <w:r>
        <w:rPr>
          <w:rFonts w:ascii="Times New Roman" w:hAnsi="Times New Roman"/>
          <w:sz w:val="28"/>
          <w:szCs w:val="28"/>
        </w:rPr>
        <w:t>до картографічних шарів за відповідні роки спостереження.</w:t>
      </w:r>
    </w:p>
    <w:p w14:paraId="7AAE3F8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Отримання даних про посіви виконувалося через </w:t>
      </w:r>
      <w:proofErr w:type="spellStart"/>
      <w:r>
        <w:rPr>
          <w:rFonts w:ascii="Times New Roman" w:hAnsi="Times New Roman" w:cs="Times New Roman"/>
          <w:sz w:val="28"/>
          <w:szCs w:val="28"/>
        </w:rPr>
        <w:t>геосервіс</w:t>
      </w:r>
      <w:proofErr w:type="spellEnd"/>
      <w:r>
        <w:rPr>
          <w:rFonts w:ascii="Times New Roman" w:hAnsi="Times New Roman" w:cs="Times New Roman"/>
          <w:sz w:val="28"/>
          <w:szCs w:val="28"/>
        </w:rPr>
        <w:t>, що надає картографічні шари сільськогосподарських культур у форматі, придатному для подальшої обробки. На практиці було використано підхід, з</w:t>
      </w:r>
      <w:r>
        <w:rPr>
          <w:rFonts w:ascii="Times New Roman" w:hAnsi="Times New Roman" w:cs="Times New Roman"/>
          <w:sz w:val="28"/>
          <w:szCs w:val="28"/>
        </w:rPr>
        <w:t xml:space="preserve">а якого для кожного року завантажувався окремий літній шар у форматі </w:t>
      </w:r>
      <w:proofErr w:type="spellStart"/>
      <w:r>
        <w:rPr>
          <w:rFonts w:ascii="Times New Roman" w:hAnsi="Times New Roman" w:cs="Times New Roman"/>
          <w:sz w:val="28"/>
          <w:szCs w:val="28"/>
        </w:rPr>
        <w:t>GeoTIFF</w:t>
      </w:r>
      <w:proofErr w:type="spellEnd"/>
      <w:r>
        <w:rPr>
          <w:rFonts w:ascii="Times New Roman" w:hAnsi="Times New Roman" w:cs="Times New Roman"/>
          <w:sz w:val="28"/>
          <w:szCs w:val="28"/>
        </w:rPr>
        <w:t xml:space="preserve"> через </w:t>
      </w:r>
      <w:proofErr w:type="spellStart"/>
      <w:r>
        <w:rPr>
          <w:rFonts w:ascii="Times New Roman" w:hAnsi="Times New Roman" w:cs="Times New Roman"/>
          <w:sz w:val="28"/>
          <w:szCs w:val="28"/>
        </w:rPr>
        <w:t>WMS</w:t>
      </w:r>
      <w:proofErr w:type="spellEnd"/>
      <w:r>
        <w:rPr>
          <w:rFonts w:ascii="Times New Roman" w:hAnsi="Times New Roman" w:cs="Times New Roman"/>
          <w:sz w:val="28"/>
          <w:szCs w:val="28"/>
        </w:rPr>
        <w:t xml:space="preserve">-сервіс. Оскільки дані надавалися у вигляді окремих фрагментів, на першому етапі виконувалося завантаження набору растрових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що покривали територію дослідження. Пі</w:t>
      </w:r>
      <w:r>
        <w:rPr>
          <w:rFonts w:ascii="Times New Roman" w:hAnsi="Times New Roman" w:cs="Times New Roman"/>
          <w:sz w:val="28"/>
          <w:szCs w:val="28"/>
        </w:rPr>
        <w:t>сля цього окремі фрагменти об’єднувалися у єдине растрове покриття для відповідного року. Таким чином, для кожного року формувався окремий цілісний шар посівів, який уже можна було використовувати для подальшого аналізу.</w:t>
      </w:r>
    </w:p>
    <w:p w14:paraId="09C7F676"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18A07D76" wp14:editId="5FF9D861">
            <wp:extent cx="5730875" cy="1536700"/>
            <wp:effectExtent l="0" t="0" r="3175" b="6350"/>
            <wp:docPr id="22" name="image8.png"/>
            <wp:cNvGraphicFramePr/>
            <a:graphic xmlns:a="http://schemas.openxmlformats.org/drawingml/2006/main">
              <a:graphicData uri="http://schemas.openxmlformats.org/drawingml/2006/picture">
                <pic:pic xmlns:pic="http://schemas.openxmlformats.org/drawingml/2006/picture">
                  <pic:nvPicPr>
                    <pic:cNvPr id="22" name="image8.png"/>
                    <pic:cNvPicPr preferRelativeResize="0"/>
                  </pic:nvPicPr>
                  <pic:blipFill>
                    <a:blip r:embed="rId12"/>
                    <a:srcRect/>
                    <a:stretch>
                      <a:fillRect/>
                    </a:stretch>
                  </pic:blipFill>
                  <pic:spPr>
                    <a:xfrm>
                      <a:off x="0" y="0"/>
                      <a:ext cx="5731200" cy="1536700"/>
                    </a:xfrm>
                    <a:prstGeom prst="rect">
                      <a:avLst/>
                    </a:prstGeom>
                  </pic:spPr>
                </pic:pic>
              </a:graphicData>
            </a:graphic>
          </wp:inline>
        </w:drawing>
      </w:r>
    </w:p>
    <w:p w14:paraId="5746CD3B" w14:textId="77777777" w:rsidR="004945BB" w:rsidRDefault="00477BDD">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Рис. 2.</w:t>
      </w:r>
      <w:r>
        <w:rPr>
          <w:rFonts w:ascii="Times New Roman" w:hAnsi="Times New Roman" w:cs="Times New Roman"/>
          <w:b/>
          <w:sz w:val="28"/>
          <w:szCs w:val="28"/>
          <w:lang w:val="en-US"/>
        </w:rPr>
        <w:t>4</w:t>
      </w:r>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bCs/>
          <w:sz w:val="28"/>
          <w:szCs w:val="28"/>
        </w:rPr>
        <w:t>Послідовність підготовк</w:t>
      </w:r>
      <w:r>
        <w:rPr>
          <w:rFonts w:ascii="Times New Roman" w:hAnsi="Times New Roman" w:cs="Times New Roman"/>
          <w:b/>
          <w:bCs/>
          <w:sz w:val="28"/>
          <w:szCs w:val="28"/>
        </w:rPr>
        <w:t>и багаторічних шарів посівів для використання в системі</w:t>
      </w:r>
    </w:p>
    <w:p w14:paraId="523C2B65"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Важливою особливістю класифікованих супутникових шарів є те, що кожна культура в них представлена певним кодом і кольором. Така структура даних дала можливість інтерпретувати растрове покриття не </w:t>
      </w:r>
      <w:r>
        <w:rPr>
          <w:rFonts w:ascii="Times New Roman" w:hAnsi="Times New Roman" w:cs="Times New Roman"/>
          <w:sz w:val="28"/>
          <w:szCs w:val="28"/>
        </w:rPr>
        <w:t>просто як зображення, а як тематичний класифікований шар, де кожному класу відповідає конкретний тип культури або тип покриття. Саме це зробило можливим подальше перетворення растрових даних у векторний формат із збереженням атрибутивної інформації про тип</w:t>
      </w:r>
      <w:r>
        <w:rPr>
          <w:rFonts w:ascii="Times New Roman" w:hAnsi="Times New Roman" w:cs="Times New Roman"/>
          <w:sz w:val="28"/>
          <w:szCs w:val="28"/>
        </w:rPr>
        <w:t xml:space="preserve"> посіву.</w:t>
      </w:r>
    </w:p>
    <w:p w14:paraId="6959AF29"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Після формування річного растрового покриття виконувалася його векторизація. У межах даної роботи цей етап був реалізований за допомогою інструментів </w:t>
      </w:r>
      <w:proofErr w:type="spellStart"/>
      <w:r>
        <w:rPr>
          <w:rFonts w:ascii="Times New Roman" w:hAnsi="Times New Roman" w:cs="Times New Roman"/>
          <w:sz w:val="28"/>
          <w:szCs w:val="28"/>
        </w:rPr>
        <w:t>GDAL</w:t>
      </w:r>
      <w:proofErr w:type="spellEnd"/>
      <w:r>
        <w:rPr>
          <w:rFonts w:ascii="Times New Roman" w:hAnsi="Times New Roman" w:cs="Times New Roman"/>
          <w:sz w:val="28"/>
          <w:szCs w:val="28"/>
        </w:rPr>
        <w:t>, які запускалися безпосередньо з консолі. Такий підхід дозволив автоматизувати обробку велик</w:t>
      </w:r>
      <w:r>
        <w:rPr>
          <w:rFonts w:ascii="Times New Roman" w:hAnsi="Times New Roman" w:cs="Times New Roman"/>
          <w:sz w:val="28"/>
          <w:szCs w:val="28"/>
        </w:rPr>
        <w:t>их обсягів даних, уникаючи ручної підготовки кожного шару в графічному інтерфейсі. У результаті векторизації для кожного року було отримано набір полігонів, що описують окремі контури посівів із прив’язкою до відповідного класу культури. Додатково для кожн</w:t>
      </w:r>
      <w:r>
        <w:rPr>
          <w:rFonts w:ascii="Times New Roman" w:hAnsi="Times New Roman" w:cs="Times New Roman"/>
          <w:sz w:val="28"/>
          <w:szCs w:val="28"/>
        </w:rPr>
        <w:t>ого сформованого полігону було обчислено площу, що в подальшому дало змогу пришвидшити аналітичні запити та використовувати ці дані як на рівні громади, так і на рівні земельної ділянки.</w:t>
      </w:r>
    </w:p>
    <w:p w14:paraId="30A1A03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Окремим джерелом даних у системі стала межа досліджуваної адміністрат</w:t>
      </w:r>
      <w:r>
        <w:rPr>
          <w:rFonts w:ascii="Times New Roman" w:hAnsi="Times New Roman" w:cs="Times New Roman"/>
          <w:sz w:val="28"/>
          <w:szCs w:val="28"/>
        </w:rPr>
        <w:t xml:space="preserve">ивної одиниці. Для формування території аналізу було використано межу Кролевецької територіальної громади, отриману на </w:t>
      </w:r>
      <w:r>
        <w:rPr>
          <w:rFonts w:ascii="Times New Roman" w:hAnsi="Times New Roman" w:cs="Times New Roman"/>
          <w:sz w:val="28"/>
          <w:szCs w:val="28"/>
        </w:rPr>
        <w:lastRenderedPageBreak/>
        <w:t xml:space="preserve">основі даних </w:t>
      </w:r>
      <w:proofErr w:type="spellStart"/>
      <w:r>
        <w:rPr>
          <w:rFonts w:ascii="Times New Roman" w:hAnsi="Times New Roman" w:cs="Times New Roman"/>
          <w:sz w:val="28"/>
          <w:szCs w:val="28"/>
        </w:rPr>
        <w:t>OpenStreetMap</w:t>
      </w:r>
      <w:proofErr w:type="spellEnd"/>
      <w:r>
        <w:rPr>
          <w:rFonts w:ascii="Times New Roman" w:hAnsi="Times New Roman" w:cs="Times New Roman"/>
          <w:sz w:val="28"/>
          <w:szCs w:val="28"/>
          <w:lang w:val="en-US"/>
        </w:rPr>
        <w:t xml:space="preserve"> [47]</w:t>
      </w:r>
      <w:r>
        <w:rPr>
          <w:rFonts w:ascii="Times New Roman" w:hAnsi="Times New Roman" w:cs="Times New Roman"/>
          <w:sz w:val="28"/>
          <w:szCs w:val="28"/>
        </w:rPr>
        <w:t>. Ця межа слугувала просторовим обмеженням для вибірки та аналізу всіх інших даних. Використання межі гром</w:t>
      </w:r>
      <w:r>
        <w:rPr>
          <w:rFonts w:ascii="Times New Roman" w:hAnsi="Times New Roman" w:cs="Times New Roman"/>
          <w:sz w:val="28"/>
          <w:szCs w:val="28"/>
        </w:rPr>
        <w:t>ади дозволило відсікати надлишкові обсяги інформації, обмежити аналіз конкретною територією та забезпечити узгодженість візуалізації і статистичних результатів.</w:t>
      </w:r>
    </w:p>
    <w:p w14:paraId="438B720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Крім межі громади, у систему було інтегровано шар земельних ділянок. На відміну від загального </w:t>
      </w:r>
      <w:r>
        <w:rPr>
          <w:rFonts w:ascii="Times New Roman" w:hAnsi="Times New Roman" w:cs="Times New Roman"/>
          <w:sz w:val="28"/>
          <w:szCs w:val="28"/>
        </w:rPr>
        <w:t xml:space="preserve">аналізу структури посівів у межах громади, цей шар використовується для деталізованого аналізу на рівні конкретного кадастрового полігона. </w:t>
      </w:r>
      <w:r>
        <w:rPr>
          <w:rFonts w:ascii="Times New Roman" w:hAnsi="Times New Roman"/>
          <w:sz w:val="28"/>
          <w:szCs w:val="28"/>
        </w:rPr>
        <w:t xml:space="preserve">Земельні ділянки були попередньо отримані через </w:t>
      </w:r>
      <w:proofErr w:type="spellStart"/>
      <w:r>
        <w:rPr>
          <w:rFonts w:ascii="Times New Roman" w:hAnsi="Times New Roman"/>
          <w:sz w:val="28"/>
          <w:szCs w:val="28"/>
        </w:rPr>
        <w:t>API</w:t>
      </w:r>
      <w:proofErr w:type="spellEnd"/>
      <w:r>
        <w:rPr>
          <w:rFonts w:ascii="Times New Roman" w:hAnsi="Times New Roman"/>
          <w:sz w:val="28"/>
          <w:szCs w:val="28"/>
        </w:rPr>
        <w:t xml:space="preserve"> кадастрового веб-ресурсу [48]</w:t>
      </w:r>
      <w:r>
        <w:rPr>
          <w:rFonts w:ascii="Times New Roman" w:hAnsi="Times New Roman" w:cs="Times New Roman"/>
          <w:sz w:val="28"/>
          <w:szCs w:val="28"/>
        </w:rPr>
        <w:t xml:space="preserve"> та підготовлені для імпорту в базу </w:t>
      </w:r>
      <w:r>
        <w:rPr>
          <w:rFonts w:ascii="Times New Roman" w:hAnsi="Times New Roman" w:cs="Times New Roman"/>
          <w:sz w:val="28"/>
          <w:szCs w:val="28"/>
        </w:rPr>
        <w:t>даних. Після завантаження до системи вони стали основою для просторового накладання з багаторічними шарами посівів. Саме завдяки цьому стало можливим не лише визначати домінуючу культуру на ділянці за обраний рік, а й аналізувати розподіл культур за кілька</w:t>
      </w:r>
      <w:r>
        <w:rPr>
          <w:rFonts w:ascii="Times New Roman" w:hAnsi="Times New Roman" w:cs="Times New Roman"/>
          <w:sz w:val="28"/>
          <w:szCs w:val="28"/>
        </w:rPr>
        <w:t xml:space="preserve"> років у відсотковому співвідношенні, що фактично реалізує функціонал аналізу сівозміни.</w:t>
      </w:r>
    </w:p>
    <w:p w14:paraId="57A19A6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 допоміжних даних, використаних у системі, належать атрибутивні довідники культур, роки спостереження, коди класів, а також службова інформація, необхідна для корект</w:t>
      </w:r>
      <w:r>
        <w:rPr>
          <w:rFonts w:ascii="Times New Roman" w:hAnsi="Times New Roman" w:cs="Times New Roman"/>
          <w:sz w:val="28"/>
          <w:szCs w:val="28"/>
        </w:rPr>
        <w:t xml:space="preserve">ного зіставлення </w:t>
      </w:r>
      <w:proofErr w:type="spellStart"/>
      <w:r>
        <w:rPr>
          <w:rFonts w:ascii="Times New Roman" w:hAnsi="Times New Roman" w:cs="Times New Roman"/>
          <w:sz w:val="28"/>
          <w:szCs w:val="28"/>
        </w:rPr>
        <w:t>геометрій</w:t>
      </w:r>
      <w:proofErr w:type="spellEnd"/>
      <w:r>
        <w:rPr>
          <w:rFonts w:ascii="Times New Roman" w:hAnsi="Times New Roman" w:cs="Times New Roman"/>
          <w:sz w:val="28"/>
          <w:szCs w:val="28"/>
        </w:rPr>
        <w:t xml:space="preserve"> і відображення результатів у веб-інтерфейсі. Хоча ці дані не є самостійним джерелом геометричної інформації, вони забезпечують зрозумілу інтерпретацію результатів аналізу, формування легенди карти та коректне відображення назв ку</w:t>
      </w:r>
      <w:r>
        <w:rPr>
          <w:rFonts w:ascii="Times New Roman" w:hAnsi="Times New Roman" w:cs="Times New Roman"/>
          <w:sz w:val="28"/>
          <w:szCs w:val="28"/>
        </w:rPr>
        <w:t>льтур у статистичних блоках системи.</w:t>
      </w:r>
    </w:p>
    <w:p w14:paraId="6DAC6B6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Процес підготовки багаторічних шарів посівів у межах роботи складався з кількох послідовних етапів. Спочатку для кожного року завантажувалися літні супутникові шари через </w:t>
      </w:r>
      <w:proofErr w:type="spellStart"/>
      <w:r>
        <w:rPr>
          <w:rFonts w:ascii="Times New Roman" w:hAnsi="Times New Roman" w:cs="Times New Roman"/>
          <w:sz w:val="28"/>
          <w:szCs w:val="28"/>
        </w:rPr>
        <w:t>WMS</w:t>
      </w:r>
      <w:proofErr w:type="spellEnd"/>
      <w:r>
        <w:rPr>
          <w:rFonts w:ascii="Times New Roman" w:hAnsi="Times New Roman" w:cs="Times New Roman"/>
          <w:sz w:val="28"/>
          <w:szCs w:val="28"/>
        </w:rPr>
        <w:t xml:space="preserve">-сервіс у форматі </w:t>
      </w:r>
      <w:proofErr w:type="spellStart"/>
      <w:r>
        <w:rPr>
          <w:rFonts w:ascii="Times New Roman" w:hAnsi="Times New Roman" w:cs="Times New Roman"/>
          <w:sz w:val="28"/>
          <w:szCs w:val="28"/>
        </w:rPr>
        <w:t>GeoTIFF</w:t>
      </w:r>
      <w:proofErr w:type="spellEnd"/>
      <w:r>
        <w:rPr>
          <w:rFonts w:ascii="Times New Roman" w:hAnsi="Times New Roman" w:cs="Times New Roman"/>
          <w:sz w:val="28"/>
          <w:szCs w:val="28"/>
        </w:rPr>
        <w:t>. Далі окремі растро</w:t>
      </w:r>
      <w:r>
        <w:rPr>
          <w:rFonts w:ascii="Times New Roman" w:hAnsi="Times New Roman" w:cs="Times New Roman"/>
          <w:sz w:val="28"/>
          <w:szCs w:val="28"/>
        </w:rPr>
        <w:t xml:space="preserve">ві фрагменти зшивалися в суцільне покриття для досліджуваної території. На наступному етапі отриманий растр </w:t>
      </w:r>
      <w:proofErr w:type="spellStart"/>
      <w:r>
        <w:rPr>
          <w:rFonts w:ascii="Times New Roman" w:hAnsi="Times New Roman" w:cs="Times New Roman"/>
          <w:sz w:val="28"/>
          <w:szCs w:val="28"/>
        </w:rPr>
        <w:t>векторизувався</w:t>
      </w:r>
      <w:proofErr w:type="spellEnd"/>
      <w:r>
        <w:rPr>
          <w:rFonts w:ascii="Times New Roman" w:hAnsi="Times New Roman" w:cs="Times New Roman"/>
          <w:sz w:val="28"/>
          <w:szCs w:val="28"/>
        </w:rPr>
        <w:t xml:space="preserve"> за допомогою </w:t>
      </w:r>
      <w:proofErr w:type="spellStart"/>
      <w:r>
        <w:rPr>
          <w:rFonts w:ascii="Times New Roman" w:hAnsi="Times New Roman" w:cs="Times New Roman"/>
          <w:sz w:val="28"/>
          <w:szCs w:val="28"/>
        </w:rPr>
        <w:t>GDAL</w:t>
      </w:r>
      <w:proofErr w:type="spellEnd"/>
      <w:r>
        <w:rPr>
          <w:rFonts w:ascii="Times New Roman" w:hAnsi="Times New Roman" w:cs="Times New Roman"/>
          <w:sz w:val="28"/>
          <w:szCs w:val="28"/>
        </w:rPr>
        <w:t xml:space="preserve">, унаслідок чого формувався набір </w:t>
      </w:r>
      <w:r>
        <w:rPr>
          <w:rFonts w:ascii="Times New Roman" w:hAnsi="Times New Roman" w:cs="Times New Roman"/>
          <w:sz w:val="28"/>
          <w:szCs w:val="28"/>
        </w:rPr>
        <w:lastRenderedPageBreak/>
        <w:t>полігонів посівів. Після цього обчислювалася площа кожного полігона, а підготовлен</w:t>
      </w:r>
      <w:r>
        <w:rPr>
          <w:rFonts w:ascii="Times New Roman" w:hAnsi="Times New Roman" w:cs="Times New Roman"/>
          <w:sz w:val="28"/>
          <w:szCs w:val="28"/>
        </w:rPr>
        <w:t>і векторні дані імпортувалися до просторової бази даних. Завершальним етапом була їх прив’язка до відповідного року, що дало змогу працювати з ними як із повноцінним багаторічним набором геопросторових даних.</w:t>
      </w:r>
    </w:p>
    <w:p w14:paraId="0AA14B6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Організація багаторічних шарів у базі даних бул</w:t>
      </w:r>
      <w:r>
        <w:rPr>
          <w:rFonts w:ascii="Times New Roman" w:hAnsi="Times New Roman" w:cs="Times New Roman"/>
          <w:sz w:val="28"/>
          <w:szCs w:val="28"/>
        </w:rPr>
        <w:t xml:space="preserve">а реалізована не у вигляді окремої таблиці для кожного року, а в межах єдиної структури з використанням поля </w:t>
      </w:r>
      <w:proofErr w:type="spellStart"/>
      <w:r>
        <w:rPr>
          <w:rFonts w:ascii="Times New Roman" w:hAnsi="Times New Roman" w:cs="Times New Roman"/>
          <w:sz w:val="28"/>
          <w:szCs w:val="28"/>
        </w:rPr>
        <w:t>year</w:t>
      </w:r>
      <w:proofErr w:type="spellEnd"/>
      <w:r>
        <w:rPr>
          <w:rFonts w:ascii="Times New Roman" w:hAnsi="Times New Roman" w:cs="Times New Roman"/>
          <w:sz w:val="28"/>
          <w:szCs w:val="28"/>
        </w:rPr>
        <w:t xml:space="preserve">. Такий підхід виявився більш зручним як з точки зору адміністрування, так і з точки зору подальшого аналізу. Він дозволив уникнути дублювання </w:t>
      </w:r>
      <w:r>
        <w:rPr>
          <w:rFonts w:ascii="Times New Roman" w:hAnsi="Times New Roman" w:cs="Times New Roman"/>
          <w:sz w:val="28"/>
          <w:szCs w:val="28"/>
        </w:rPr>
        <w:t>структури таблиць, спростивши формування запитів для багаторічного порівняння та створив єдину модель зберігання для всіх років спостереження. У межах цієї моделі кожен запис містить геометрію окремого полігона посіву, код або тип культури, рік спостережен</w:t>
      </w:r>
      <w:r>
        <w:rPr>
          <w:rFonts w:ascii="Times New Roman" w:hAnsi="Times New Roman" w:cs="Times New Roman"/>
          <w:sz w:val="28"/>
          <w:szCs w:val="28"/>
        </w:rPr>
        <w:t>ня та обчислену площу.</w:t>
      </w:r>
    </w:p>
    <w:p w14:paraId="68D660F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Практична реалізація показала, що навіть при обмеженні лише однією громадою обсяг даних залишається дуже значним. У межах підготовленої </w:t>
      </w:r>
      <w:r>
        <w:rPr>
          <w:rFonts w:ascii="Times New Roman" w:hAnsi="Times New Roman" w:cs="Times New Roman"/>
          <w:sz w:val="28"/>
          <w:szCs w:val="28"/>
        </w:rPr>
        <w:t>демонстраційної громади</w:t>
      </w:r>
      <w:r>
        <w:rPr>
          <w:rFonts w:ascii="Times New Roman" w:hAnsi="Times New Roman" w:cs="Times New Roman"/>
          <w:sz w:val="28"/>
          <w:szCs w:val="28"/>
        </w:rPr>
        <w:t xml:space="preserve"> було сформовано близько 270 тисяч полігонів посівів. Це підтверджує, що р</w:t>
      </w:r>
      <w:r>
        <w:rPr>
          <w:rFonts w:ascii="Times New Roman" w:hAnsi="Times New Roman" w:cs="Times New Roman"/>
          <w:sz w:val="28"/>
          <w:szCs w:val="28"/>
        </w:rPr>
        <w:t xml:space="preserve">обота з багаторічними супутниковими шарами потребує суттєвих ресурсів зберігання та обробки. Саме тому в межах дипломної роботи було свідомо обрано одну територіальну громаду як </w:t>
      </w:r>
      <w:r>
        <w:rPr>
          <w:rFonts w:ascii="Times New Roman" w:hAnsi="Times New Roman" w:cs="Times New Roman"/>
          <w:sz w:val="28"/>
          <w:szCs w:val="28"/>
        </w:rPr>
        <w:t>демонстраційну</w:t>
      </w:r>
      <w:r>
        <w:rPr>
          <w:rFonts w:ascii="Times New Roman" w:hAnsi="Times New Roman" w:cs="Times New Roman"/>
          <w:sz w:val="28"/>
          <w:szCs w:val="28"/>
        </w:rPr>
        <w:t xml:space="preserve"> область. Таке рішення дозволило реалізувати повний цикл підгото</w:t>
      </w:r>
      <w:r>
        <w:rPr>
          <w:rFonts w:ascii="Times New Roman" w:hAnsi="Times New Roman" w:cs="Times New Roman"/>
          <w:sz w:val="28"/>
          <w:szCs w:val="28"/>
        </w:rPr>
        <w:t>вки та аналізу даних без надмірного ускладнення системи, але при цьому зберегти архітектурну можливість подальшого масштабування на інші громади.</w:t>
      </w:r>
    </w:p>
    <w:p w14:paraId="0353E16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Організація багаторічних шарів у такому вигляді створила основу для двох рівнів аналізу. Перший рівень — це уз</w:t>
      </w:r>
      <w:r>
        <w:rPr>
          <w:rFonts w:ascii="Times New Roman" w:hAnsi="Times New Roman" w:cs="Times New Roman"/>
          <w:sz w:val="28"/>
          <w:szCs w:val="28"/>
        </w:rPr>
        <w:t xml:space="preserve">агальнення структури посівів у межах усієї громади за обраний рік із визначенням площ та часток культур. Другий рівень — це аналіз на рівні окремої земельної ділянки, де для кожного року можуть бути визначені домінуюча культура, частка різних </w:t>
      </w:r>
      <w:r>
        <w:rPr>
          <w:rFonts w:ascii="Times New Roman" w:hAnsi="Times New Roman" w:cs="Times New Roman"/>
          <w:sz w:val="28"/>
          <w:szCs w:val="28"/>
        </w:rPr>
        <w:lastRenderedPageBreak/>
        <w:t>культур у меж</w:t>
      </w:r>
      <w:r>
        <w:rPr>
          <w:rFonts w:ascii="Times New Roman" w:hAnsi="Times New Roman" w:cs="Times New Roman"/>
          <w:sz w:val="28"/>
          <w:szCs w:val="28"/>
        </w:rPr>
        <w:t>ах ділянки та послідовність змін упродовж 2021–2025 років. Саме другий рівень є основою для реалізованого в системі аналізу сівозміни.</w:t>
      </w:r>
    </w:p>
    <w:p w14:paraId="43FB83F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sz w:val="28"/>
          <w:szCs w:val="28"/>
        </w:rPr>
        <w:t>У межах цієї роботи</w:t>
      </w:r>
      <w:r>
        <w:rPr>
          <w:rFonts w:ascii="Times New Roman" w:hAnsi="Times New Roman" w:cs="Times New Roman"/>
          <w:sz w:val="28"/>
          <w:szCs w:val="28"/>
        </w:rPr>
        <w:t xml:space="preserve"> було сформовано цілісну систему джерел геопросторових даних, що включає багаторічні супутникові шари </w:t>
      </w:r>
      <w:r>
        <w:rPr>
          <w:rFonts w:ascii="Times New Roman" w:hAnsi="Times New Roman" w:cs="Times New Roman"/>
          <w:sz w:val="28"/>
          <w:szCs w:val="28"/>
        </w:rPr>
        <w:t xml:space="preserve">посівів, межу досліджуваної громади, земельні ділянки та допоміжні атрибутивні дані. Важливим результатом цього етапу стало не лише отримання вихідних даних, а й їх приведення до єдиної узгодженої структури, придатної для зберігання у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просторового</w:t>
      </w:r>
      <w:r>
        <w:rPr>
          <w:rFonts w:ascii="Times New Roman" w:hAnsi="Times New Roman" w:cs="Times New Roman"/>
          <w:sz w:val="28"/>
          <w:szCs w:val="28"/>
        </w:rPr>
        <w:t xml:space="preserve"> аналізу та подальшої веб-візуалізації. Саме така організація даних забезпечила можливість реалізації в системі як загального аналізу структури посівів у межах громади, так і багаторічного аналізу сівозміни по окремих земельних ділянках.</w:t>
      </w:r>
    </w:p>
    <w:p w14:paraId="23034AA5" w14:textId="77777777" w:rsidR="004945BB" w:rsidRDefault="004945BB">
      <w:pPr>
        <w:spacing w:after="0" w:line="360" w:lineRule="auto"/>
        <w:jc w:val="both"/>
        <w:rPr>
          <w:rFonts w:ascii="Times New Roman" w:hAnsi="Times New Roman" w:cs="Times New Roman"/>
          <w:sz w:val="28"/>
          <w:szCs w:val="28"/>
        </w:rPr>
      </w:pPr>
    </w:p>
    <w:p w14:paraId="50535C3B" w14:textId="77777777" w:rsidR="004945BB" w:rsidRDefault="00477BDD">
      <w:pPr>
        <w:spacing w:after="0" w:line="360" w:lineRule="auto"/>
        <w:ind w:firstLine="708"/>
        <w:jc w:val="both"/>
        <w:rPr>
          <w:rFonts w:ascii="Times New Roman" w:hAnsi="Times New Roman" w:cs="Times New Roman"/>
          <w:b/>
          <w:bCs/>
          <w:sz w:val="28"/>
          <w:szCs w:val="28"/>
        </w:rPr>
      </w:pPr>
      <w:bookmarkStart w:id="4" w:name="_2uwgqukdzica" w:colFirst="0" w:colLast="0"/>
      <w:bookmarkEnd w:id="4"/>
      <w:r>
        <w:rPr>
          <w:rFonts w:ascii="Times New Roman" w:hAnsi="Times New Roman" w:cs="Times New Roman"/>
          <w:b/>
          <w:bCs/>
          <w:sz w:val="28"/>
          <w:szCs w:val="28"/>
        </w:rPr>
        <w:t>2.4. Структура ба</w:t>
      </w:r>
      <w:r>
        <w:rPr>
          <w:rFonts w:ascii="Times New Roman" w:hAnsi="Times New Roman" w:cs="Times New Roman"/>
          <w:b/>
          <w:bCs/>
          <w:sz w:val="28"/>
          <w:szCs w:val="28"/>
        </w:rPr>
        <w:t>зи даних</w:t>
      </w:r>
    </w:p>
    <w:p w14:paraId="2906176E" w14:textId="77777777" w:rsidR="004945BB" w:rsidRDefault="004945BB">
      <w:pPr>
        <w:spacing w:after="0" w:line="360" w:lineRule="auto"/>
        <w:ind w:firstLine="708"/>
        <w:jc w:val="both"/>
        <w:rPr>
          <w:rFonts w:ascii="Times New Roman" w:hAnsi="Times New Roman" w:cs="Times New Roman"/>
          <w:b/>
          <w:bCs/>
          <w:sz w:val="28"/>
          <w:szCs w:val="28"/>
        </w:rPr>
      </w:pPr>
    </w:p>
    <w:p w14:paraId="69BDA23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забезпечення зберігання, обробки та подальшого аналізу геопросторових даних у розробленій системі було використано реляційну базу даних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 xml:space="preserve"> з розширенням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xml:space="preserve">. Саме таке поєднання дало можливість не лише зберігати атрибутивні дані, </w:t>
      </w:r>
      <w:r>
        <w:rPr>
          <w:rFonts w:ascii="Times New Roman" w:hAnsi="Times New Roman" w:cs="Times New Roman"/>
          <w:sz w:val="28"/>
          <w:szCs w:val="28"/>
        </w:rPr>
        <w:t>а й працювати з полігональною геометрією, виконувати просторові запити, обчислювати площі, перевіряти перетини об’єктів і формувати результати, які безпосередньо використовуються у веб-системі. На відміну від узагальнених схем, що часто наводяться в теорет</w:t>
      </w:r>
      <w:r>
        <w:rPr>
          <w:rFonts w:ascii="Times New Roman" w:hAnsi="Times New Roman" w:cs="Times New Roman"/>
          <w:sz w:val="28"/>
          <w:szCs w:val="28"/>
        </w:rPr>
        <w:t xml:space="preserve">ичних прикладах, у межах даної роботи структура бази даних була сформована відповідно до фактичних потреб реалізованої геоінформаційної системи та організована в межах єдиної схеми </w:t>
      </w:r>
      <w:proofErr w:type="spellStart"/>
      <w:r>
        <w:rPr>
          <w:rFonts w:ascii="Times New Roman" w:hAnsi="Times New Roman" w:cs="Times New Roman"/>
          <w:sz w:val="28"/>
          <w:szCs w:val="28"/>
        </w:rPr>
        <w:t>data</w:t>
      </w:r>
      <w:proofErr w:type="spellEnd"/>
      <w:r>
        <w:rPr>
          <w:rFonts w:ascii="Times New Roman" w:hAnsi="Times New Roman" w:cs="Times New Roman"/>
          <w:sz w:val="28"/>
          <w:szCs w:val="28"/>
        </w:rPr>
        <w:t>.</w:t>
      </w:r>
    </w:p>
    <w:p w14:paraId="2B03F35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Структура бази даних побудована таким чином, щоб охопити три ключові </w:t>
      </w:r>
      <w:r>
        <w:rPr>
          <w:rFonts w:ascii="Times New Roman" w:hAnsi="Times New Roman" w:cs="Times New Roman"/>
          <w:sz w:val="28"/>
          <w:szCs w:val="28"/>
        </w:rPr>
        <w:t xml:space="preserve">групи сутностей: адміністративну одиницю дослідження, багаторічні полігони посівів та земельні ділянки. У межах практичної </w:t>
      </w:r>
      <w:r>
        <w:rPr>
          <w:rFonts w:ascii="Times New Roman" w:hAnsi="Times New Roman" w:cs="Times New Roman"/>
          <w:sz w:val="28"/>
          <w:szCs w:val="28"/>
        </w:rPr>
        <w:lastRenderedPageBreak/>
        <w:t xml:space="preserve">реалізації основними таблицями стали </w:t>
      </w:r>
      <w:proofErr w:type="spellStart"/>
      <w:r>
        <w:rPr>
          <w:rFonts w:ascii="Times New Roman" w:hAnsi="Times New Roman" w:cs="Times New Roman"/>
          <w:sz w:val="28"/>
          <w:szCs w:val="28"/>
        </w:rPr>
        <w:t>data.community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Кожна з них виконує окрему роль у процесі зберігання та а</w:t>
      </w:r>
      <w:r>
        <w:rPr>
          <w:rFonts w:ascii="Times New Roman" w:hAnsi="Times New Roman" w:cs="Times New Roman"/>
          <w:sz w:val="28"/>
          <w:szCs w:val="28"/>
        </w:rPr>
        <w:t>налізу геопросторових даних, а разом вони утворюють цілісну модель, на основі якої працює система.</w:t>
      </w:r>
    </w:p>
    <w:p w14:paraId="519C0E2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Таблиця </w:t>
      </w:r>
      <w:proofErr w:type="spellStart"/>
      <w:r>
        <w:rPr>
          <w:rFonts w:ascii="Times New Roman" w:hAnsi="Times New Roman" w:cs="Times New Roman"/>
          <w:sz w:val="28"/>
          <w:szCs w:val="28"/>
        </w:rPr>
        <w:t>data.community</w:t>
      </w:r>
      <w:proofErr w:type="spellEnd"/>
      <w:r>
        <w:rPr>
          <w:rFonts w:ascii="Times New Roman" w:hAnsi="Times New Roman" w:cs="Times New Roman"/>
          <w:sz w:val="28"/>
          <w:szCs w:val="28"/>
        </w:rPr>
        <w:t xml:space="preserve"> використовується для зберігання геометрії територіальної громади, що виступає базовою адміністративною одиницею аналізу. У межах даної</w:t>
      </w:r>
      <w:r>
        <w:rPr>
          <w:rFonts w:ascii="Times New Roman" w:hAnsi="Times New Roman" w:cs="Times New Roman"/>
          <w:sz w:val="28"/>
          <w:szCs w:val="28"/>
        </w:rPr>
        <w:t xml:space="preserve"> роботи саме ця таблиця містить просторову основу для формування загальної статистики по території. Основними полями таблиці є ідентифікатор громади, геометрія, назва українською мовою, код класифікатора, площа та окрема геометрична колонка в проєкції EPSG</w:t>
      </w:r>
      <w:r>
        <w:rPr>
          <w:rFonts w:ascii="Times New Roman" w:hAnsi="Times New Roman" w:cs="Times New Roman"/>
          <w:sz w:val="28"/>
          <w:szCs w:val="28"/>
        </w:rPr>
        <w:t>:3857. Наявність двох геометричних представлень пов’язана з тим, що різні етапи роботи системи вимагають використання різних систем координат. Геометрія у системі координат EPSG:4326 є зручною для зберігання та загального представлення, тоді як geom_3857 в</w:t>
      </w:r>
      <w:r>
        <w:rPr>
          <w:rFonts w:ascii="Times New Roman" w:hAnsi="Times New Roman" w:cs="Times New Roman"/>
          <w:sz w:val="28"/>
          <w:szCs w:val="28"/>
        </w:rPr>
        <w:t>икористовується для швидкої взаємодії з тими просторовими даними, які вже зберігаються або аналізуються в метричній проєкції.</w:t>
      </w:r>
    </w:p>
    <w:p w14:paraId="6AD7C010" w14:textId="77777777" w:rsidR="004945BB" w:rsidRDefault="004945BB">
      <w:pPr>
        <w:spacing w:after="0" w:line="360" w:lineRule="auto"/>
        <w:ind w:firstLine="708"/>
        <w:jc w:val="both"/>
        <w:rPr>
          <w:rFonts w:ascii="Times New Roman" w:hAnsi="Times New Roman" w:cs="Times New Roman"/>
          <w:sz w:val="28"/>
          <w:szCs w:val="28"/>
        </w:rPr>
      </w:pPr>
    </w:p>
    <w:p w14:paraId="71F0141B"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114300" distB="114300" distL="114300" distR="114300" wp14:anchorId="0EEEEA24" wp14:editId="7E9925F1">
            <wp:extent cx="5730875" cy="1714500"/>
            <wp:effectExtent l="0" t="0" r="3175" b="0"/>
            <wp:docPr id="4" name="image7.png"/>
            <wp:cNvGraphicFramePr/>
            <a:graphic xmlns:a="http://schemas.openxmlformats.org/drawingml/2006/main">
              <a:graphicData uri="http://schemas.openxmlformats.org/drawingml/2006/picture">
                <pic:pic xmlns:pic="http://schemas.openxmlformats.org/drawingml/2006/picture">
                  <pic:nvPicPr>
                    <pic:cNvPr id="4" name="image7.png"/>
                    <pic:cNvPicPr preferRelativeResize="0"/>
                  </pic:nvPicPr>
                  <pic:blipFill>
                    <a:blip r:embed="rId13"/>
                    <a:srcRect/>
                    <a:stretch>
                      <a:fillRect/>
                    </a:stretch>
                  </pic:blipFill>
                  <pic:spPr>
                    <a:xfrm>
                      <a:off x="0" y="0"/>
                      <a:ext cx="5731200" cy="1714500"/>
                    </a:xfrm>
                    <a:prstGeom prst="rect">
                      <a:avLst/>
                    </a:prstGeom>
                  </pic:spPr>
                </pic:pic>
              </a:graphicData>
            </a:graphic>
          </wp:inline>
        </w:drawing>
      </w:r>
    </w:p>
    <w:p w14:paraId="22403809"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 2.</w:t>
      </w:r>
      <w:r>
        <w:rPr>
          <w:rFonts w:ascii="Times New Roman" w:hAnsi="Times New Roman" w:cs="Times New Roman"/>
          <w:b/>
          <w:sz w:val="28"/>
          <w:szCs w:val="28"/>
          <w:lang w:val="en-US"/>
        </w:rPr>
        <w:t>5</w:t>
      </w:r>
      <w:r>
        <w:rPr>
          <w:rFonts w:ascii="Times New Roman" w:hAnsi="Times New Roman" w:cs="Times New Roman"/>
          <w:b/>
          <w:sz w:val="28"/>
          <w:szCs w:val="28"/>
        </w:rPr>
        <w:t>.</w:t>
      </w:r>
      <w:r>
        <w:rPr>
          <w:rFonts w:ascii="Times New Roman" w:hAnsi="Times New Roman" w:cs="Times New Roman"/>
          <w:b/>
          <w:sz w:val="28"/>
          <w:szCs w:val="28"/>
        </w:rPr>
        <w:t xml:space="preserve"> Структура таблиці </w:t>
      </w:r>
      <w:r>
        <w:rPr>
          <w:rFonts w:ascii="Times New Roman" w:hAnsi="Times New Roman" w:cs="Times New Roman"/>
          <w:b/>
          <w:sz w:val="28"/>
          <w:szCs w:val="28"/>
        </w:rPr>
        <w:t>громад (</w:t>
      </w:r>
      <w:proofErr w:type="spellStart"/>
      <w:r>
        <w:rPr>
          <w:rFonts w:ascii="Times New Roman" w:hAnsi="Times New Roman" w:cs="Times New Roman"/>
          <w:b/>
          <w:sz w:val="28"/>
          <w:szCs w:val="28"/>
        </w:rPr>
        <w:t>data.community</w:t>
      </w:r>
      <w:proofErr w:type="spellEnd"/>
      <w:r>
        <w:rPr>
          <w:rFonts w:ascii="Times New Roman" w:hAnsi="Times New Roman" w:cs="Times New Roman"/>
          <w:b/>
          <w:sz w:val="28"/>
          <w:szCs w:val="28"/>
        </w:rPr>
        <w:t>)</w:t>
      </w:r>
      <w:r>
        <w:rPr>
          <w:rFonts w:ascii="Times New Roman" w:hAnsi="Times New Roman" w:cs="Times New Roman"/>
          <w:b/>
          <w:sz w:val="28"/>
          <w:szCs w:val="28"/>
        </w:rPr>
        <w:t xml:space="preserve"> для зберігання межі територіальної громади</w:t>
      </w:r>
    </w:p>
    <w:p w14:paraId="14B27E39" w14:textId="77777777" w:rsidR="004945BB" w:rsidRDefault="004945BB">
      <w:pPr>
        <w:spacing w:after="0" w:line="360" w:lineRule="auto"/>
        <w:jc w:val="center"/>
        <w:rPr>
          <w:rFonts w:ascii="Times New Roman" w:hAnsi="Times New Roman" w:cs="Times New Roman"/>
          <w:b/>
          <w:sz w:val="28"/>
          <w:szCs w:val="28"/>
        </w:rPr>
      </w:pPr>
    </w:p>
    <w:p w14:paraId="1EA1191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Таблиця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є центральною у всій структурі бази даних, оскільки саме в ній зберігаються багаторічні полігони посівів, отримані в результаті обробки супутникових шарів. Кожен запис у цій таблиці </w:t>
      </w:r>
      <w:r>
        <w:rPr>
          <w:rFonts w:ascii="Times New Roman" w:hAnsi="Times New Roman" w:cs="Times New Roman"/>
          <w:sz w:val="28"/>
          <w:szCs w:val="28"/>
        </w:rPr>
        <w:lastRenderedPageBreak/>
        <w:t>відповідає</w:t>
      </w:r>
      <w:r>
        <w:rPr>
          <w:rFonts w:ascii="Times New Roman" w:hAnsi="Times New Roman" w:cs="Times New Roman"/>
          <w:sz w:val="28"/>
          <w:szCs w:val="28"/>
        </w:rPr>
        <w:t xml:space="preserve"> окремому полігону посіву. Основні поля таблиці включають ідентифікатор, код типу культури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xml:space="preserve">, рік спостереження </w:t>
      </w:r>
      <w:proofErr w:type="spellStart"/>
      <w:r>
        <w:rPr>
          <w:rFonts w:ascii="Times New Roman" w:hAnsi="Times New Roman" w:cs="Times New Roman"/>
          <w:sz w:val="28"/>
          <w:szCs w:val="28"/>
        </w:rPr>
        <w:t>year</w:t>
      </w:r>
      <w:proofErr w:type="spellEnd"/>
      <w:r>
        <w:rPr>
          <w:rFonts w:ascii="Times New Roman" w:hAnsi="Times New Roman" w:cs="Times New Roman"/>
          <w:sz w:val="28"/>
          <w:szCs w:val="28"/>
        </w:rPr>
        <w:t>, геометрію полігона та його площу. Особливістю цієї таблиці є те, що всі багаторічні дані зберігаються в єдиній структурі, а для розр</w:t>
      </w:r>
      <w:r>
        <w:rPr>
          <w:rFonts w:ascii="Times New Roman" w:hAnsi="Times New Roman" w:cs="Times New Roman"/>
          <w:sz w:val="28"/>
          <w:szCs w:val="28"/>
        </w:rPr>
        <w:t xml:space="preserve">ізнення часових зрізів використовується поле </w:t>
      </w:r>
      <w:proofErr w:type="spellStart"/>
      <w:r>
        <w:rPr>
          <w:rFonts w:ascii="Times New Roman" w:hAnsi="Times New Roman" w:cs="Times New Roman"/>
          <w:sz w:val="28"/>
          <w:szCs w:val="28"/>
        </w:rPr>
        <w:t>year</w:t>
      </w:r>
      <w:proofErr w:type="spellEnd"/>
      <w:r>
        <w:rPr>
          <w:rFonts w:ascii="Times New Roman" w:hAnsi="Times New Roman" w:cs="Times New Roman"/>
          <w:sz w:val="28"/>
          <w:szCs w:val="28"/>
        </w:rPr>
        <w:t xml:space="preserve">. Такий підхід виявився більш зручним порівняно зі створенням окремої таблиці для кожного року, оскільки він спрощує побудову запитів, полегшує адміністрування бази та забезпечує єдину логіку роботи з усіма </w:t>
      </w:r>
      <w:r>
        <w:rPr>
          <w:rFonts w:ascii="Times New Roman" w:hAnsi="Times New Roman" w:cs="Times New Roman"/>
          <w:sz w:val="28"/>
          <w:szCs w:val="28"/>
        </w:rPr>
        <w:t>наборами посівів.</w:t>
      </w:r>
    </w:p>
    <w:p w14:paraId="254C4CAB" w14:textId="77777777" w:rsidR="004945BB" w:rsidRDefault="004945BB">
      <w:pPr>
        <w:spacing w:after="0" w:line="360" w:lineRule="auto"/>
        <w:ind w:firstLine="708"/>
        <w:jc w:val="both"/>
        <w:rPr>
          <w:rFonts w:ascii="Times New Roman" w:hAnsi="Times New Roman" w:cs="Times New Roman"/>
          <w:sz w:val="28"/>
          <w:szCs w:val="28"/>
        </w:rPr>
      </w:pPr>
    </w:p>
    <w:p w14:paraId="7B25F045"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114300" distB="114300" distL="114300" distR="114300" wp14:anchorId="54517799" wp14:editId="54661BE5">
            <wp:extent cx="5362575" cy="1695450"/>
            <wp:effectExtent l="0" t="0" r="9525" b="0"/>
            <wp:docPr id="9" name="image6.png"/>
            <wp:cNvGraphicFramePr/>
            <a:graphic xmlns:a="http://schemas.openxmlformats.org/drawingml/2006/main">
              <a:graphicData uri="http://schemas.openxmlformats.org/drawingml/2006/picture">
                <pic:pic xmlns:pic="http://schemas.openxmlformats.org/drawingml/2006/picture">
                  <pic:nvPicPr>
                    <pic:cNvPr id="9" name="image6.png"/>
                    <pic:cNvPicPr preferRelativeResize="0"/>
                  </pic:nvPicPr>
                  <pic:blipFill>
                    <a:blip r:embed="rId14"/>
                    <a:srcRect/>
                    <a:stretch>
                      <a:fillRect/>
                    </a:stretch>
                  </pic:blipFill>
                  <pic:spPr>
                    <a:xfrm>
                      <a:off x="0" y="0"/>
                      <a:ext cx="5362575" cy="1695450"/>
                    </a:xfrm>
                    <a:prstGeom prst="rect">
                      <a:avLst/>
                    </a:prstGeom>
                  </pic:spPr>
                </pic:pic>
              </a:graphicData>
            </a:graphic>
          </wp:inline>
        </w:drawing>
      </w:r>
    </w:p>
    <w:p w14:paraId="797F7116" w14:textId="77777777" w:rsidR="004945BB" w:rsidRDefault="00477BDD">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Рис. 2.</w:t>
      </w:r>
      <w:r>
        <w:rPr>
          <w:rFonts w:ascii="Times New Roman" w:hAnsi="Times New Roman" w:cs="Times New Roman"/>
          <w:b/>
          <w:sz w:val="28"/>
          <w:szCs w:val="28"/>
          <w:lang w:val="en-US"/>
        </w:rPr>
        <w:t>6</w:t>
      </w:r>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bCs/>
          <w:sz w:val="28"/>
          <w:szCs w:val="28"/>
        </w:rPr>
        <w:t xml:space="preserve">Структура таблиці </w:t>
      </w:r>
      <w:r>
        <w:rPr>
          <w:rFonts w:ascii="Times New Roman" w:hAnsi="Times New Roman" w:cs="Times New Roman"/>
          <w:b/>
          <w:bCs/>
          <w:sz w:val="28"/>
          <w:szCs w:val="28"/>
        </w:rPr>
        <w:t>посівів (</w:t>
      </w:r>
      <w:proofErr w:type="spellStart"/>
      <w:r>
        <w:rPr>
          <w:rFonts w:ascii="Times New Roman" w:hAnsi="Times New Roman" w:cs="Times New Roman"/>
          <w:b/>
          <w:bCs/>
          <w:sz w:val="28"/>
          <w:szCs w:val="28"/>
        </w:rPr>
        <w:t>data.crops</w:t>
      </w:r>
      <w:proofErr w:type="spellEnd"/>
      <w:r>
        <w:rPr>
          <w:rFonts w:ascii="Times New Roman" w:hAnsi="Times New Roman" w:cs="Times New Roman"/>
          <w:b/>
          <w:bCs/>
          <w:sz w:val="28"/>
          <w:szCs w:val="28"/>
        </w:rPr>
        <w:t>)</w:t>
      </w:r>
      <w:r>
        <w:rPr>
          <w:rFonts w:ascii="Times New Roman" w:hAnsi="Times New Roman" w:cs="Times New Roman"/>
          <w:b/>
          <w:bCs/>
          <w:sz w:val="28"/>
          <w:szCs w:val="28"/>
        </w:rPr>
        <w:t xml:space="preserve"> для зберігання багаторічних полігонів посівів</w:t>
      </w:r>
    </w:p>
    <w:p w14:paraId="29225A18" w14:textId="77777777" w:rsidR="004945BB" w:rsidRDefault="004945BB">
      <w:pPr>
        <w:spacing w:after="0" w:line="360" w:lineRule="auto"/>
        <w:jc w:val="center"/>
        <w:rPr>
          <w:rFonts w:ascii="Times New Roman" w:hAnsi="Times New Roman" w:cs="Times New Roman"/>
          <w:b/>
          <w:bCs/>
          <w:sz w:val="28"/>
          <w:szCs w:val="28"/>
        </w:rPr>
      </w:pPr>
    </w:p>
    <w:p w14:paraId="25E7235C"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Геометрія посівів у таблиці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зберігається у проєкції EPSG:3857. Це рішення було обране з практичних міркувань, оскільки саме в ці</w:t>
      </w:r>
      <w:r>
        <w:rPr>
          <w:rFonts w:ascii="Times New Roman" w:hAnsi="Times New Roman" w:cs="Times New Roman"/>
          <w:sz w:val="28"/>
          <w:szCs w:val="28"/>
        </w:rPr>
        <w:t>й проєкції зручно виконувати просторові операції, що потребують метричних обчислень, зокрема визначення площ перетину та просторового накладання з іншими об’єктами після відповідного перетворення. Крім геометрії, для кожного полігона посіву було заздалегід</w:t>
      </w:r>
      <w:r>
        <w:rPr>
          <w:rFonts w:ascii="Times New Roman" w:hAnsi="Times New Roman" w:cs="Times New Roman"/>
          <w:sz w:val="28"/>
          <w:szCs w:val="28"/>
        </w:rPr>
        <w:t xml:space="preserve">ь обчислено площу та записано її в окреме поле </w:t>
      </w:r>
      <w:proofErr w:type="spellStart"/>
      <w:r>
        <w:rPr>
          <w:rFonts w:ascii="Times New Roman" w:hAnsi="Times New Roman" w:cs="Times New Roman"/>
          <w:sz w:val="28"/>
          <w:szCs w:val="28"/>
        </w:rPr>
        <w:t>area</w:t>
      </w:r>
      <w:proofErr w:type="spellEnd"/>
      <w:r>
        <w:rPr>
          <w:rFonts w:ascii="Times New Roman" w:hAnsi="Times New Roman" w:cs="Times New Roman"/>
          <w:sz w:val="28"/>
          <w:szCs w:val="28"/>
        </w:rPr>
        <w:t>. Такий підхід дозволяє уникати повторного обчислення площі в кожному окремому запиті та зменшує навантаження на базу даних під час виконання аналітичних операцій.</w:t>
      </w:r>
    </w:p>
    <w:p w14:paraId="2F4455B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Таблиця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xml:space="preserve"> використовується для збе</w:t>
      </w:r>
      <w:r>
        <w:rPr>
          <w:rFonts w:ascii="Times New Roman" w:hAnsi="Times New Roman" w:cs="Times New Roman"/>
          <w:sz w:val="28"/>
          <w:szCs w:val="28"/>
        </w:rPr>
        <w:t xml:space="preserve">рігання земельних ділянок, які були попередньо отримані, підготовлені та імпортовані до системи як </w:t>
      </w:r>
      <w:r>
        <w:rPr>
          <w:rFonts w:ascii="Times New Roman" w:hAnsi="Times New Roman" w:cs="Times New Roman"/>
          <w:sz w:val="28"/>
          <w:szCs w:val="28"/>
        </w:rPr>
        <w:lastRenderedPageBreak/>
        <w:t>окремий тематичний шар. На відміну від таблиці громади, яка використовується для агрегованого аналізу на рівні територіальної одиниці, таблиця земельних діля</w:t>
      </w:r>
      <w:r>
        <w:rPr>
          <w:rFonts w:ascii="Times New Roman" w:hAnsi="Times New Roman" w:cs="Times New Roman"/>
          <w:sz w:val="28"/>
          <w:szCs w:val="28"/>
        </w:rPr>
        <w:t>нок забезпечує детальний аналіз на рівні конкретного кадастрового полігона. У цій таблиці зберігаються кадастровий номер, категорія земель, код цільового призначення, текстове призначення, форма використання, площа, одиниця виміру, форма власності, адреса,</w:t>
      </w:r>
      <w:r>
        <w:rPr>
          <w:rFonts w:ascii="Times New Roman" w:hAnsi="Times New Roman" w:cs="Times New Roman"/>
          <w:sz w:val="28"/>
          <w:szCs w:val="28"/>
        </w:rPr>
        <w:t xml:space="preserve"> назва та геометрія. Таким чином, структура таблиці містить не лише просторову, а й розгорнуту атрибутивну інформацію, яка відображається в інтерфейсі користувача при виборі конкретної земельної ділянки.</w:t>
      </w:r>
    </w:p>
    <w:p w14:paraId="6B9835E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Геометрія земельних ділянок у таблиці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xml:space="preserve"> збері</w:t>
      </w:r>
      <w:r>
        <w:rPr>
          <w:rFonts w:ascii="Times New Roman" w:hAnsi="Times New Roman" w:cs="Times New Roman"/>
          <w:sz w:val="28"/>
          <w:szCs w:val="28"/>
        </w:rPr>
        <w:t xml:space="preserve">гається у системі координат EPSG:4326. Оскільки для просторового аналізу з таблицею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необхідно виконувати зіставлення з геометрією в EPSG:3857, у базі даних був створений окремий індекс на вираз </w:t>
      </w:r>
      <w:proofErr w:type="spellStart"/>
      <w:r>
        <w:rPr>
          <w:rFonts w:ascii="Times New Roman" w:hAnsi="Times New Roman" w:cs="Times New Roman"/>
          <w:sz w:val="28"/>
          <w:szCs w:val="28"/>
        </w:rPr>
        <w:t>ST_Transform</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geom</w:t>
      </w:r>
      <w:proofErr w:type="spellEnd"/>
      <w:r>
        <w:rPr>
          <w:rFonts w:ascii="Times New Roman" w:hAnsi="Times New Roman" w:cs="Times New Roman"/>
          <w:sz w:val="28"/>
          <w:szCs w:val="28"/>
        </w:rPr>
        <w:t>, 3857). Це дало можливість пришви</w:t>
      </w:r>
      <w:r>
        <w:rPr>
          <w:rFonts w:ascii="Times New Roman" w:hAnsi="Times New Roman" w:cs="Times New Roman"/>
          <w:sz w:val="28"/>
          <w:szCs w:val="28"/>
        </w:rPr>
        <w:t>дшити просторові запити між ділянками та шарами посівів без необхідності повного перерахунку всієї таблиці під час кожного звернення до системи. Таким чином, навіть за використання різних проєкцій для різних наборів даних було забезпечено їх ефективне спіл</w:t>
      </w:r>
      <w:r>
        <w:rPr>
          <w:rFonts w:ascii="Times New Roman" w:hAnsi="Times New Roman" w:cs="Times New Roman"/>
          <w:sz w:val="28"/>
          <w:szCs w:val="28"/>
        </w:rPr>
        <w:t>ьне використання в аналітичних операціях.</w:t>
      </w:r>
    </w:p>
    <w:p w14:paraId="4958A726" w14:textId="77777777" w:rsidR="004945BB" w:rsidRDefault="004945BB">
      <w:pPr>
        <w:spacing w:after="0" w:line="360" w:lineRule="auto"/>
        <w:ind w:firstLine="708"/>
        <w:jc w:val="both"/>
        <w:rPr>
          <w:rFonts w:ascii="Times New Roman" w:hAnsi="Times New Roman" w:cs="Times New Roman"/>
          <w:sz w:val="28"/>
          <w:szCs w:val="28"/>
        </w:rPr>
      </w:pPr>
    </w:p>
    <w:p w14:paraId="69113A8A"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6C490EEF" wp14:editId="49CED27F">
            <wp:extent cx="5448300" cy="35814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3" name="image1.png"/>
                    <pic:cNvPicPr preferRelativeResize="0"/>
                  </pic:nvPicPr>
                  <pic:blipFill>
                    <a:blip r:embed="rId15"/>
                    <a:srcRect/>
                    <a:stretch>
                      <a:fillRect/>
                    </a:stretch>
                  </pic:blipFill>
                  <pic:spPr>
                    <a:xfrm>
                      <a:off x="0" y="0"/>
                      <a:ext cx="5448300" cy="3581400"/>
                    </a:xfrm>
                    <a:prstGeom prst="rect">
                      <a:avLst/>
                    </a:prstGeom>
                  </pic:spPr>
                </pic:pic>
              </a:graphicData>
            </a:graphic>
          </wp:inline>
        </w:drawing>
      </w:r>
    </w:p>
    <w:p w14:paraId="54FFA2E3"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Рис. 2.</w:t>
      </w:r>
      <w:r>
        <w:rPr>
          <w:rFonts w:ascii="Times New Roman" w:hAnsi="Times New Roman" w:cs="Times New Roman"/>
          <w:b/>
          <w:sz w:val="28"/>
          <w:szCs w:val="28"/>
          <w:lang w:val="en-US"/>
        </w:rPr>
        <w:t>7</w:t>
      </w:r>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 xml:space="preserve">Структура таблиці </w:t>
      </w:r>
      <w:r>
        <w:rPr>
          <w:rFonts w:ascii="Times New Roman" w:hAnsi="Times New Roman" w:cs="Times New Roman"/>
          <w:b/>
          <w:sz w:val="28"/>
          <w:szCs w:val="28"/>
        </w:rPr>
        <w:t>земельних ділянок (</w:t>
      </w:r>
      <w:proofErr w:type="spellStart"/>
      <w:r>
        <w:rPr>
          <w:rFonts w:ascii="Times New Roman" w:hAnsi="Times New Roman" w:cs="Times New Roman"/>
          <w:b/>
          <w:sz w:val="28"/>
          <w:szCs w:val="28"/>
        </w:rPr>
        <w:t>data.dzk</w:t>
      </w:r>
      <w:proofErr w:type="spellEnd"/>
      <w:r>
        <w:rPr>
          <w:rFonts w:ascii="Times New Roman" w:hAnsi="Times New Roman" w:cs="Times New Roman"/>
          <w:b/>
          <w:sz w:val="28"/>
          <w:szCs w:val="28"/>
        </w:rPr>
        <w:t>)</w:t>
      </w:r>
      <w:r>
        <w:rPr>
          <w:rFonts w:ascii="Times New Roman" w:hAnsi="Times New Roman" w:cs="Times New Roman"/>
          <w:b/>
          <w:sz w:val="28"/>
          <w:szCs w:val="28"/>
        </w:rPr>
        <w:t xml:space="preserve"> для зберігання земельних ділянок</w:t>
      </w:r>
    </w:p>
    <w:p w14:paraId="6E18C7BD" w14:textId="77777777" w:rsidR="004945BB" w:rsidRDefault="004945BB">
      <w:pPr>
        <w:spacing w:after="0" w:line="360" w:lineRule="auto"/>
        <w:jc w:val="center"/>
        <w:rPr>
          <w:rFonts w:ascii="Times New Roman" w:hAnsi="Times New Roman" w:cs="Times New Roman"/>
          <w:b/>
          <w:sz w:val="28"/>
          <w:szCs w:val="28"/>
        </w:rPr>
      </w:pPr>
    </w:p>
    <w:p w14:paraId="47B37F5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Окремо слід зазначити, що в реалізованій системі класифікатор культур не був винесений у самостійну таблицю бази </w:t>
      </w:r>
      <w:r>
        <w:rPr>
          <w:rFonts w:ascii="Times New Roman" w:hAnsi="Times New Roman" w:cs="Times New Roman"/>
          <w:sz w:val="28"/>
          <w:szCs w:val="28"/>
        </w:rPr>
        <w:t xml:space="preserve">даних. Замість цього відповідність між значенням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xml:space="preserve"> та назвою культури, її кольором і візуальним представленням реалізована безпосередньо в </w:t>
      </w:r>
      <w:proofErr w:type="spellStart"/>
      <w:r>
        <w:rPr>
          <w:rFonts w:ascii="Times New Roman" w:hAnsi="Times New Roman" w:cs="Times New Roman"/>
          <w:sz w:val="28"/>
          <w:szCs w:val="28"/>
        </w:rPr>
        <w:t>логіці</w:t>
      </w:r>
      <w:proofErr w:type="spellEnd"/>
      <w:r>
        <w:rPr>
          <w:rFonts w:ascii="Times New Roman" w:hAnsi="Times New Roman" w:cs="Times New Roman"/>
          <w:sz w:val="28"/>
          <w:szCs w:val="28"/>
        </w:rPr>
        <w:t xml:space="preserve"> проєкту. Такий підхід спростив початкову структуру бази даних і виявився достатнім для завдань даної роб</w:t>
      </w:r>
      <w:r>
        <w:rPr>
          <w:rFonts w:ascii="Times New Roman" w:hAnsi="Times New Roman" w:cs="Times New Roman"/>
          <w:sz w:val="28"/>
          <w:szCs w:val="28"/>
        </w:rPr>
        <w:t>оти, оскільки коди культур є стабільними, а їх інтерпретація використовується переважно на рівні серверної логіки та веб-інтерфейсу. Водночас така модель не виключає можливості подальшого винесення класифікатора в окрему таблицю, якщо система буде масштабо</w:t>
      </w:r>
      <w:r>
        <w:rPr>
          <w:rFonts w:ascii="Times New Roman" w:hAnsi="Times New Roman" w:cs="Times New Roman"/>
          <w:sz w:val="28"/>
          <w:szCs w:val="28"/>
        </w:rPr>
        <w:t>вана або доповнена іншими наборами даних.</w:t>
      </w:r>
    </w:p>
    <w:p w14:paraId="4C2A0D98"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Важливою характеристикою розробленої структури бази даних є використання індексів для підвищення продуктивності просторового аналізу. Для таблиці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було створено </w:t>
      </w:r>
      <w:proofErr w:type="spellStart"/>
      <w:r>
        <w:rPr>
          <w:rFonts w:ascii="Times New Roman" w:hAnsi="Times New Roman" w:cs="Times New Roman"/>
          <w:sz w:val="28"/>
          <w:szCs w:val="28"/>
        </w:rPr>
        <w:t>GIST</w:t>
      </w:r>
      <w:proofErr w:type="spellEnd"/>
      <w:r>
        <w:rPr>
          <w:rFonts w:ascii="Times New Roman" w:hAnsi="Times New Roman" w:cs="Times New Roman"/>
          <w:sz w:val="28"/>
          <w:szCs w:val="28"/>
        </w:rPr>
        <w:t xml:space="preserve">-індекс за геометрією, а також окремий </w:t>
      </w:r>
      <w:r>
        <w:rPr>
          <w:rFonts w:ascii="Times New Roman" w:hAnsi="Times New Roman" w:cs="Times New Roman"/>
          <w:sz w:val="28"/>
          <w:szCs w:val="28"/>
        </w:rPr>
        <w:t>B-</w:t>
      </w:r>
      <w:proofErr w:type="spellStart"/>
      <w:r>
        <w:rPr>
          <w:rFonts w:ascii="Times New Roman" w:hAnsi="Times New Roman" w:cs="Times New Roman"/>
          <w:sz w:val="28"/>
          <w:szCs w:val="28"/>
        </w:rPr>
        <w:t>tree</w:t>
      </w:r>
      <w:proofErr w:type="spellEnd"/>
      <w:r>
        <w:rPr>
          <w:rFonts w:ascii="Times New Roman" w:hAnsi="Times New Roman" w:cs="Times New Roman"/>
          <w:sz w:val="28"/>
          <w:szCs w:val="28"/>
        </w:rPr>
        <w:t xml:space="preserve"> індекс за полем </w:t>
      </w:r>
      <w:proofErr w:type="spellStart"/>
      <w:r>
        <w:rPr>
          <w:rFonts w:ascii="Times New Roman" w:hAnsi="Times New Roman" w:cs="Times New Roman"/>
          <w:sz w:val="28"/>
          <w:szCs w:val="28"/>
        </w:rPr>
        <w:t>year</w:t>
      </w:r>
      <w:proofErr w:type="spellEnd"/>
      <w:r>
        <w:rPr>
          <w:rFonts w:ascii="Times New Roman" w:hAnsi="Times New Roman" w:cs="Times New Roman"/>
          <w:sz w:val="28"/>
          <w:szCs w:val="28"/>
        </w:rPr>
        <w:t xml:space="preserve">. Це дозволяє швидко відбирати </w:t>
      </w:r>
      <w:r>
        <w:rPr>
          <w:rFonts w:ascii="Times New Roman" w:hAnsi="Times New Roman" w:cs="Times New Roman"/>
          <w:sz w:val="28"/>
          <w:szCs w:val="28"/>
        </w:rPr>
        <w:lastRenderedPageBreak/>
        <w:t xml:space="preserve">полігони посівів за роком спостереження і виконувати просторову фільтрацію лише в межах потрібної вибірки. Для таблиці </w:t>
      </w:r>
      <w:proofErr w:type="spellStart"/>
      <w:r>
        <w:rPr>
          <w:rFonts w:ascii="Times New Roman" w:hAnsi="Times New Roman" w:cs="Times New Roman"/>
          <w:sz w:val="28"/>
          <w:szCs w:val="28"/>
        </w:rPr>
        <w:t>data.community</w:t>
      </w:r>
      <w:proofErr w:type="spellEnd"/>
      <w:r>
        <w:rPr>
          <w:rFonts w:ascii="Times New Roman" w:hAnsi="Times New Roman" w:cs="Times New Roman"/>
          <w:sz w:val="28"/>
          <w:szCs w:val="28"/>
        </w:rPr>
        <w:t xml:space="preserve"> було створено </w:t>
      </w:r>
      <w:proofErr w:type="spellStart"/>
      <w:r>
        <w:rPr>
          <w:rFonts w:ascii="Times New Roman" w:hAnsi="Times New Roman" w:cs="Times New Roman"/>
          <w:sz w:val="28"/>
          <w:szCs w:val="28"/>
        </w:rPr>
        <w:t>GIST</w:t>
      </w:r>
      <w:proofErr w:type="spellEnd"/>
      <w:r>
        <w:rPr>
          <w:rFonts w:ascii="Times New Roman" w:hAnsi="Times New Roman" w:cs="Times New Roman"/>
          <w:sz w:val="28"/>
          <w:szCs w:val="28"/>
        </w:rPr>
        <w:t>-індекс за полем geom_3857, що оптимізує прост</w:t>
      </w:r>
      <w:r>
        <w:rPr>
          <w:rFonts w:ascii="Times New Roman" w:hAnsi="Times New Roman" w:cs="Times New Roman"/>
          <w:sz w:val="28"/>
          <w:szCs w:val="28"/>
        </w:rPr>
        <w:t xml:space="preserve">орові операції з межею громади. Для таблиці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xml:space="preserve"> використано </w:t>
      </w:r>
      <w:proofErr w:type="spellStart"/>
      <w:r>
        <w:rPr>
          <w:rFonts w:ascii="Times New Roman" w:hAnsi="Times New Roman" w:cs="Times New Roman"/>
          <w:sz w:val="28"/>
          <w:szCs w:val="28"/>
        </w:rPr>
        <w:t>GIST</w:t>
      </w:r>
      <w:proofErr w:type="spellEnd"/>
      <w:r>
        <w:rPr>
          <w:rFonts w:ascii="Times New Roman" w:hAnsi="Times New Roman" w:cs="Times New Roman"/>
          <w:sz w:val="28"/>
          <w:szCs w:val="28"/>
        </w:rPr>
        <w:t>-індекс на результат трансформації геометрії до EPSG:3857, що має практичне значення для прискорення запитів на перетин земельних ділянок із шарами посівів. Таким чином, індексування в си</w:t>
      </w:r>
      <w:r>
        <w:rPr>
          <w:rFonts w:ascii="Times New Roman" w:hAnsi="Times New Roman" w:cs="Times New Roman"/>
          <w:sz w:val="28"/>
          <w:szCs w:val="28"/>
        </w:rPr>
        <w:t>стемі було реалізовано не формально, а з урахуванням конкретних сценаріїв використання даних.</w:t>
      </w:r>
    </w:p>
    <w:p w14:paraId="04584EE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погляду логіки зв’язків між даними таблиця </w:t>
      </w:r>
      <w:proofErr w:type="spellStart"/>
      <w:r>
        <w:rPr>
          <w:rFonts w:ascii="Times New Roman" w:hAnsi="Times New Roman" w:cs="Times New Roman"/>
          <w:sz w:val="28"/>
          <w:szCs w:val="28"/>
        </w:rPr>
        <w:t>data.community</w:t>
      </w:r>
      <w:proofErr w:type="spellEnd"/>
      <w:r>
        <w:rPr>
          <w:rFonts w:ascii="Times New Roman" w:hAnsi="Times New Roman" w:cs="Times New Roman"/>
          <w:sz w:val="28"/>
          <w:szCs w:val="28"/>
        </w:rPr>
        <w:t xml:space="preserve"> використовується для агрегування статистики на рівні всієї територіальної громади, тоді як таблиця </w:t>
      </w:r>
      <w:proofErr w:type="spellStart"/>
      <w:r>
        <w:rPr>
          <w:rFonts w:ascii="Times New Roman" w:hAnsi="Times New Roman" w:cs="Times New Roman"/>
          <w:sz w:val="28"/>
          <w:szCs w:val="28"/>
        </w:rPr>
        <w:t>dat</w:t>
      </w:r>
      <w:r>
        <w:rPr>
          <w:rFonts w:ascii="Times New Roman" w:hAnsi="Times New Roman" w:cs="Times New Roman"/>
          <w:sz w:val="28"/>
          <w:szCs w:val="28"/>
        </w:rPr>
        <w:t>a.dzk</w:t>
      </w:r>
      <w:proofErr w:type="spellEnd"/>
      <w:r>
        <w:rPr>
          <w:rFonts w:ascii="Times New Roman" w:hAnsi="Times New Roman" w:cs="Times New Roman"/>
          <w:sz w:val="28"/>
          <w:szCs w:val="28"/>
        </w:rPr>
        <w:t xml:space="preserve"> — для аналізу на рівні окремих земельних ділянок. Таблиця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є джерелом геометрії посівів, яка просторово накладається як на громаду в цілому, так і на окремі кадастрові ділянки. Отже, зв’язки між сутностями реалізуються не через класичні зов</w:t>
      </w:r>
      <w:r>
        <w:rPr>
          <w:rFonts w:ascii="Times New Roman" w:hAnsi="Times New Roman" w:cs="Times New Roman"/>
          <w:sz w:val="28"/>
          <w:szCs w:val="28"/>
        </w:rPr>
        <w:t xml:space="preserve">нішні ключі, а переважно через просторові відношення між </w:t>
      </w:r>
      <w:proofErr w:type="spellStart"/>
      <w:r>
        <w:rPr>
          <w:rFonts w:ascii="Times New Roman" w:hAnsi="Times New Roman" w:cs="Times New Roman"/>
          <w:sz w:val="28"/>
          <w:szCs w:val="28"/>
        </w:rPr>
        <w:t>геометріями</w:t>
      </w:r>
      <w:proofErr w:type="spellEnd"/>
      <w:r>
        <w:rPr>
          <w:rFonts w:ascii="Times New Roman" w:hAnsi="Times New Roman" w:cs="Times New Roman"/>
          <w:sz w:val="28"/>
          <w:szCs w:val="28"/>
        </w:rPr>
        <w:t>. Саме це є характерною рисою геоінформаційних систем, де важливу роль відіграє не лише атрибутивна структура таблиць, а й взаємне розташування об’єктів у просторі.</w:t>
      </w:r>
    </w:p>
    <w:p w14:paraId="4AD77664"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Практичне використання </w:t>
      </w:r>
      <w:r>
        <w:rPr>
          <w:rFonts w:ascii="Times New Roman" w:hAnsi="Times New Roman" w:cs="Times New Roman"/>
          <w:sz w:val="28"/>
          <w:szCs w:val="28"/>
        </w:rPr>
        <w:t>такої структури бази даних показало її придатність для обробки значного обсягу геопросторової інформації. У межах однієї лише Кролевецької громади система працює з великим масивом полігонів посівів за кілька років, а також із шаром земельних ділянок, які м</w:t>
      </w:r>
      <w:r>
        <w:rPr>
          <w:rFonts w:ascii="Times New Roman" w:hAnsi="Times New Roman" w:cs="Times New Roman"/>
          <w:sz w:val="28"/>
          <w:szCs w:val="28"/>
        </w:rPr>
        <w:t>істять розгорнуті атрибути. Саме тому при проєктуванні бази даних важливо було не просто зберегти всі ці дані, а й забезпечити їх таке розміщення та індексування, щоб запити до системи виконувалися достатньо швидко як при побудові карти, так і при отриманн</w:t>
      </w:r>
      <w:r>
        <w:rPr>
          <w:rFonts w:ascii="Times New Roman" w:hAnsi="Times New Roman" w:cs="Times New Roman"/>
          <w:sz w:val="28"/>
          <w:szCs w:val="28"/>
        </w:rPr>
        <w:t>і статистики чи аналізі сівозміни.</w:t>
      </w:r>
    </w:p>
    <w:p w14:paraId="46E5B3F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Таким чином, структура бази даних, реалізована в межах даної роботи, є практично орієнтованою моделлю зберігання геопросторової </w:t>
      </w:r>
      <w:r>
        <w:rPr>
          <w:rFonts w:ascii="Times New Roman" w:hAnsi="Times New Roman" w:cs="Times New Roman"/>
          <w:sz w:val="28"/>
          <w:szCs w:val="28"/>
        </w:rPr>
        <w:lastRenderedPageBreak/>
        <w:t xml:space="preserve">інформації для системи аналізу структури посівів. Її основу становлять три головні таблиці: </w:t>
      </w:r>
      <w:proofErr w:type="spellStart"/>
      <w:r>
        <w:rPr>
          <w:rFonts w:ascii="Times New Roman" w:hAnsi="Times New Roman" w:cs="Times New Roman"/>
          <w:sz w:val="28"/>
          <w:szCs w:val="28"/>
        </w:rPr>
        <w:t>d</w:t>
      </w:r>
      <w:r>
        <w:rPr>
          <w:rFonts w:ascii="Times New Roman" w:hAnsi="Times New Roman" w:cs="Times New Roman"/>
          <w:sz w:val="28"/>
          <w:szCs w:val="28"/>
        </w:rPr>
        <w:t>ata.community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xml:space="preserve">, які забезпечують відповідно зберігання меж громади, багаторічних полігонів посівів та земельних ділянок. Використання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різних геометричних представлень, попередньо обчислених площ і просторових індексів дозволи</w:t>
      </w:r>
      <w:r>
        <w:rPr>
          <w:rFonts w:ascii="Times New Roman" w:hAnsi="Times New Roman" w:cs="Times New Roman"/>
          <w:sz w:val="28"/>
          <w:szCs w:val="28"/>
        </w:rPr>
        <w:t>ло створити основу для ефективного просторового аналізу, веб-візуалізації та подальшого багаторічного дослідження змін у використанні сільськогосподарських земель.</w:t>
      </w:r>
      <w:bookmarkStart w:id="5" w:name="_qhnskyna7t8a" w:colFirst="0" w:colLast="0"/>
      <w:bookmarkEnd w:id="5"/>
    </w:p>
    <w:p w14:paraId="753507AE" w14:textId="77777777" w:rsidR="004945BB" w:rsidRDefault="004945BB">
      <w:pPr>
        <w:spacing w:after="0" w:line="360" w:lineRule="auto"/>
        <w:jc w:val="both"/>
        <w:rPr>
          <w:rFonts w:ascii="Times New Roman" w:hAnsi="Times New Roman" w:cs="Times New Roman"/>
          <w:sz w:val="28"/>
          <w:szCs w:val="28"/>
        </w:rPr>
      </w:pPr>
    </w:p>
    <w:p w14:paraId="0E7483F8"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2.5. Алгоритм аналізу структури посівів</w:t>
      </w:r>
    </w:p>
    <w:p w14:paraId="26F767FC" w14:textId="77777777" w:rsidR="004945BB" w:rsidRDefault="004945BB">
      <w:pPr>
        <w:spacing w:after="0" w:line="360" w:lineRule="auto"/>
        <w:jc w:val="both"/>
        <w:rPr>
          <w:rFonts w:ascii="Times New Roman" w:hAnsi="Times New Roman" w:cs="Times New Roman"/>
          <w:b/>
          <w:bCs/>
          <w:sz w:val="28"/>
          <w:szCs w:val="28"/>
        </w:rPr>
      </w:pPr>
    </w:p>
    <w:p w14:paraId="7C5CEC6F"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Алгоритм аналізу структури посівів є центральним е</w:t>
      </w:r>
      <w:r>
        <w:rPr>
          <w:rFonts w:ascii="Times New Roman" w:hAnsi="Times New Roman" w:cs="Times New Roman"/>
          <w:sz w:val="28"/>
          <w:szCs w:val="28"/>
        </w:rPr>
        <w:t>лементом функціонування розробленої геоінформаційної системи, оскільки саме він забезпечує перехід від набору геопросторових даних до узагальнених та інтерпретованих результатів. У межах даної роботи під алгоритмом аналізу структури посівів розуміється пос</w:t>
      </w:r>
      <w:r>
        <w:rPr>
          <w:rFonts w:ascii="Times New Roman" w:hAnsi="Times New Roman" w:cs="Times New Roman"/>
          <w:sz w:val="28"/>
          <w:szCs w:val="28"/>
        </w:rPr>
        <w:t>лідовність дій, за допомогою яких для вибраного просторового об’єкта визначається розподіл культур, обчислюються площі їх поширення, частки у відсотковому відношенні та встановлюється домінуюча культура. Практична реалізація алгоритму в системі охоплює два</w:t>
      </w:r>
      <w:r>
        <w:rPr>
          <w:rFonts w:ascii="Times New Roman" w:hAnsi="Times New Roman" w:cs="Times New Roman"/>
          <w:sz w:val="28"/>
          <w:szCs w:val="28"/>
        </w:rPr>
        <w:t xml:space="preserve"> основні сценарії: аналіз структури посівів у межах територіальної громади та аналіз структури посівів у межах окремої земельної ділянки. Крім того, на основі другого сценарію реалізовано багаторічний аналіз зміни культур, що використовується для визначенн</w:t>
      </w:r>
      <w:r>
        <w:rPr>
          <w:rFonts w:ascii="Times New Roman" w:hAnsi="Times New Roman" w:cs="Times New Roman"/>
          <w:sz w:val="28"/>
          <w:szCs w:val="28"/>
        </w:rPr>
        <w:t>я сівозміни.</w:t>
      </w:r>
    </w:p>
    <w:p w14:paraId="13E75FE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На концептуальному рівні алгоритм базується на просторовому накладанні полігонів посівів на геометрію об’єкта аналізу. У ролі такого об’єкта може виступати або вся громада, або окрема земельна ділянка. В обох випадках вихідним набором </w:t>
      </w:r>
      <w:r>
        <w:rPr>
          <w:rFonts w:ascii="Times New Roman" w:hAnsi="Times New Roman" w:cs="Times New Roman"/>
          <w:sz w:val="28"/>
          <w:szCs w:val="28"/>
        </w:rPr>
        <w:t xml:space="preserve">даних є підготовлені багаторічні полігони посівів, що вже збережені в базі даних. Для кожного полігона зберігаються </w:t>
      </w:r>
      <w:r>
        <w:rPr>
          <w:rFonts w:ascii="Times New Roman" w:hAnsi="Times New Roman" w:cs="Times New Roman"/>
          <w:sz w:val="28"/>
          <w:szCs w:val="28"/>
        </w:rPr>
        <w:lastRenderedPageBreak/>
        <w:t>рік, тип культури та геометрія. Далі за допомогою просторових запитів визначається, які саме полігони посівів перетинаються з вибраною терит</w:t>
      </w:r>
      <w:r>
        <w:rPr>
          <w:rFonts w:ascii="Times New Roman" w:hAnsi="Times New Roman" w:cs="Times New Roman"/>
          <w:sz w:val="28"/>
          <w:szCs w:val="28"/>
        </w:rPr>
        <w:t>орією, і яка площа кожної культури фактично потрапляє в межі цього об’єкта. Отримані площі агрегуються за типом культури, після чого для кожної культури визначається її частка в загальній площі всіх перетинів. Культура, що має найбільшу площу в межах об’єк</w:t>
      </w:r>
      <w:r>
        <w:rPr>
          <w:rFonts w:ascii="Times New Roman" w:hAnsi="Times New Roman" w:cs="Times New Roman"/>
          <w:sz w:val="28"/>
          <w:szCs w:val="28"/>
        </w:rPr>
        <w:t>та аналізу, вважається домінуючою.</w:t>
      </w:r>
    </w:p>
    <w:p w14:paraId="2E55F07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Узагальнений порядок роботи алгоритму можна подати як послідовність із кількох етапів. Спочатку визначається просторовий об’єкт аналізу, тобто громада або земельна ділянка. Потім із таблиці посівів відбираються лише ті по</w:t>
      </w:r>
      <w:r>
        <w:rPr>
          <w:rFonts w:ascii="Times New Roman" w:hAnsi="Times New Roman" w:cs="Times New Roman"/>
          <w:sz w:val="28"/>
          <w:szCs w:val="28"/>
        </w:rPr>
        <w:t>лігони, які належать до потрібного року, якщо виконується однорічний аналіз, або до всіх років, якщо формується багаторічна картина. На наступному етапі виконується просторовий відбір посівів, що перетинаються з обраною геометрією. Далі для кожного типу ку</w:t>
      </w:r>
      <w:r>
        <w:rPr>
          <w:rFonts w:ascii="Times New Roman" w:hAnsi="Times New Roman" w:cs="Times New Roman"/>
          <w:sz w:val="28"/>
          <w:szCs w:val="28"/>
        </w:rPr>
        <w:t xml:space="preserve">льтури обчислюється сумарна площа перетину. Після цього знаходиться загальна площа всіх перетинів у межах об’єкта аналізу, і для кожної культури визначається її частка у відсотках. Завершальним етапом є впорядкування результатів за спаданням площі, що дає </w:t>
      </w:r>
      <w:r>
        <w:rPr>
          <w:rFonts w:ascii="Times New Roman" w:hAnsi="Times New Roman" w:cs="Times New Roman"/>
          <w:sz w:val="28"/>
          <w:szCs w:val="28"/>
        </w:rPr>
        <w:t>змогу встановити домінуючу культуру та сформувати дані для подальшого відображення в системі.</w:t>
      </w:r>
    </w:p>
    <w:p w14:paraId="31F6C1C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Перший варіант алгоритму реалізує аналіз структури посівів у межах територіальної громади. У цьому випадку вихідним просторовим об’єктом виступає межа громади, що</w:t>
      </w:r>
      <w:r>
        <w:rPr>
          <w:rFonts w:ascii="Times New Roman" w:hAnsi="Times New Roman" w:cs="Times New Roman"/>
          <w:sz w:val="28"/>
          <w:szCs w:val="28"/>
        </w:rPr>
        <w:t xml:space="preserve"> зберігається в таблиці </w:t>
      </w:r>
      <w:proofErr w:type="spellStart"/>
      <w:r>
        <w:rPr>
          <w:rFonts w:ascii="Times New Roman" w:hAnsi="Times New Roman" w:cs="Times New Roman"/>
          <w:sz w:val="28"/>
          <w:szCs w:val="28"/>
        </w:rPr>
        <w:t>data.community</w:t>
      </w:r>
      <w:proofErr w:type="spellEnd"/>
      <w:r>
        <w:rPr>
          <w:rFonts w:ascii="Times New Roman" w:hAnsi="Times New Roman" w:cs="Times New Roman"/>
          <w:sz w:val="28"/>
          <w:szCs w:val="28"/>
        </w:rPr>
        <w:t xml:space="preserve"> у проєкції EPSG:3857. Після отримання геометрії громади виконується відбір полігонів посівів за заданим роком. Щоб зменшити обсяг обчислень, спочатку застосовується швидка просторово-індексна перевірка за допомогою оп</w:t>
      </w:r>
      <w:r>
        <w:rPr>
          <w:rFonts w:ascii="Times New Roman" w:hAnsi="Times New Roman" w:cs="Times New Roman"/>
          <w:sz w:val="28"/>
          <w:szCs w:val="28"/>
        </w:rPr>
        <w:t xml:space="preserve">ератора перетину прямокутників, а потім уточнювальна перевірка фактичного просторового перетину. Для всіх полігонів, що перетинають межу громади, визначається площа їх фактичної частини в </w:t>
      </w:r>
      <w:r>
        <w:rPr>
          <w:rFonts w:ascii="Times New Roman" w:hAnsi="Times New Roman" w:cs="Times New Roman"/>
          <w:sz w:val="28"/>
          <w:szCs w:val="28"/>
        </w:rPr>
        <w:lastRenderedPageBreak/>
        <w:t xml:space="preserve">межах громади. Якщо полігон посіву повністю лежить у межах громади, </w:t>
      </w:r>
      <w:r>
        <w:rPr>
          <w:rFonts w:ascii="Times New Roman" w:hAnsi="Times New Roman" w:cs="Times New Roman"/>
          <w:sz w:val="28"/>
          <w:szCs w:val="28"/>
        </w:rPr>
        <w:t xml:space="preserve">використовується вся його площа. Якщо полігон лише частково перетинає межу, обчислюється площа геометрії перетину. Далі результати агрегуються за значенням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після чого система визначає сумарну площу кожного типу культури та обчислює її частку від з</w:t>
      </w:r>
      <w:r>
        <w:rPr>
          <w:rFonts w:ascii="Times New Roman" w:hAnsi="Times New Roman" w:cs="Times New Roman"/>
          <w:sz w:val="28"/>
          <w:szCs w:val="28"/>
        </w:rPr>
        <w:t>агальної площі всіх посівів, що потрапили до меж громади. Саме така логіка використовується для побудови загальної статистики по Кролевецькій громаді в інтерфейсі системи.</w:t>
      </w:r>
    </w:p>
    <w:p w14:paraId="627499C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Другий варіант алгоритму реалізує аналіз структури посівів у межах окремої земельної</w:t>
      </w:r>
      <w:r>
        <w:rPr>
          <w:rFonts w:ascii="Times New Roman" w:hAnsi="Times New Roman" w:cs="Times New Roman"/>
          <w:sz w:val="28"/>
          <w:szCs w:val="28"/>
        </w:rPr>
        <w:t xml:space="preserve"> ділянки. Загальна логіка в цьому випадку подібна до попередньої, однак просторовим об’єктом аналізу виступає не громада, а конкретна кадастрова ділянка з таблиці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Оскільки ділянки зберігаються в іншій проєкції, перед виконанням просторового аналі</w:t>
      </w:r>
      <w:r>
        <w:rPr>
          <w:rFonts w:ascii="Times New Roman" w:hAnsi="Times New Roman" w:cs="Times New Roman"/>
          <w:sz w:val="28"/>
          <w:szCs w:val="28"/>
        </w:rPr>
        <w:t>зу їх геометрія перетворюється до EPSG:3857, що забезпечує коректне зіставлення з полігонами посівів. Після цього алгоритм виконує пошук усіх полігонів посівів за вибраний рік, які перетинаються з ділянкою, і так само визначає площу їх фактичної присутност</w:t>
      </w:r>
      <w:r>
        <w:rPr>
          <w:rFonts w:ascii="Times New Roman" w:hAnsi="Times New Roman" w:cs="Times New Roman"/>
          <w:sz w:val="28"/>
          <w:szCs w:val="28"/>
        </w:rPr>
        <w:t>і в її межах. Результатом є набір культур, представлених на ділянці в обраний рік, із зазначенням площі кожної з них та її частки у загальній площі всіх перетинів. Та культура, яка займає найбільшу площу в межах ділянки, відображається в системі як доміную</w:t>
      </w:r>
      <w:r>
        <w:rPr>
          <w:rFonts w:ascii="Times New Roman" w:hAnsi="Times New Roman" w:cs="Times New Roman"/>
          <w:sz w:val="28"/>
          <w:szCs w:val="28"/>
        </w:rPr>
        <w:t>ча. Разом із цим користувачу показуються й інші культури, присутні на ділянці, із зазначенням їх відсоткового співвідношення.</w:t>
      </w:r>
    </w:p>
    <w:p w14:paraId="2E3C40C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Важливо підкреслити, що в обох варіантах алгоритму відсоткове співвідношення обчислюється не від площі геометричного </w:t>
      </w:r>
      <w:r>
        <w:rPr>
          <w:rFonts w:ascii="Times New Roman" w:hAnsi="Times New Roman" w:cs="Times New Roman"/>
          <w:sz w:val="28"/>
          <w:szCs w:val="28"/>
        </w:rPr>
        <w:t>об’єкта як такого, а від сумарної площі всіх перетинів посівів у його межах. Іншими словами, якщо в межах громади або земельної ділянки є кілька полігонів різних культур, спочатку визначається їх сумарна площа, а потім частка кожної культури обчислюється я</w:t>
      </w:r>
      <w:r>
        <w:rPr>
          <w:rFonts w:ascii="Times New Roman" w:hAnsi="Times New Roman" w:cs="Times New Roman"/>
          <w:sz w:val="28"/>
          <w:szCs w:val="28"/>
        </w:rPr>
        <w:t xml:space="preserve">к відношення площі цієї культури до сумарної площі всіх культур у межах аналізованого об’єкта. Такий підхід </w:t>
      </w:r>
      <w:r>
        <w:rPr>
          <w:rFonts w:ascii="Times New Roman" w:hAnsi="Times New Roman" w:cs="Times New Roman"/>
          <w:sz w:val="28"/>
          <w:szCs w:val="28"/>
        </w:rPr>
        <w:lastRenderedPageBreak/>
        <w:t>дозволяє отримати коректну структуру саме посівів, а не формальне відношення до загальної площі адміністративного контуру чи ділянки, де можуть бути</w:t>
      </w:r>
      <w:r>
        <w:rPr>
          <w:rFonts w:ascii="Times New Roman" w:hAnsi="Times New Roman" w:cs="Times New Roman"/>
          <w:sz w:val="28"/>
          <w:szCs w:val="28"/>
        </w:rPr>
        <w:t xml:space="preserve"> присутні також не сільськогосподарські покриття.</w:t>
      </w:r>
    </w:p>
    <w:p w14:paraId="588D27A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Алгоритм аналізу сівозміни є розширенням алгоритму аналізу по земельній ділянці. Якщо в однорічному сценарії система формує структуру посівів для одного заданого року, то при аналізі сівозміни аналогічний п</w:t>
      </w:r>
      <w:r>
        <w:rPr>
          <w:rFonts w:ascii="Times New Roman" w:hAnsi="Times New Roman" w:cs="Times New Roman"/>
          <w:sz w:val="28"/>
          <w:szCs w:val="28"/>
        </w:rPr>
        <w:t>росторовий перетин виконується відразу для всіх наявних років. У результаті формується послідовність записів виду «рік – тип культури – площа в межах ділянки». Після цього дані впорядковуються за роком і площею, що дає можливість побачити, які культури пер</w:t>
      </w:r>
      <w:r>
        <w:rPr>
          <w:rFonts w:ascii="Times New Roman" w:hAnsi="Times New Roman" w:cs="Times New Roman"/>
          <w:sz w:val="28"/>
          <w:szCs w:val="28"/>
        </w:rPr>
        <w:t xml:space="preserve">еважали на ділянці у 2021, 2022, 2023, 2024 та 2025 роках. Оскільки система зберігає не лише домінуючу культуру, а весь розподіл культур у межах ділянки, користувач може бачити не тільки основну культуру року, а й інші культури або типи покриття, які були </w:t>
      </w:r>
      <w:r>
        <w:rPr>
          <w:rFonts w:ascii="Times New Roman" w:hAnsi="Times New Roman" w:cs="Times New Roman"/>
          <w:sz w:val="28"/>
          <w:szCs w:val="28"/>
        </w:rPr>
        <w:t>присутні в межах тієї самої ділянки. Саме це забезпечує більш змістовний аналіз сівозміни, ніж просте порівняння одного значення між роками.</w:t>
      </w:r>
    </w:p>
    <w:p w14:paraId="3A37B91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практичної точки зору алгоритм реалізовано у вигляді серверних SQL-запитів до бази даних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Таки</w:t>
      </w:r>
      <w:r>
        <w:rPr>
          <w:rFonts w:ascii="Times New Roman" w:hAnsi="Times New Roman" w:cs="Times New Roman"/>
          <w:sz w:val="28"/>
          <w:szCs w:val="28"/>
        </w:rPr>
        <w:t>й підхід дозволив перенести всю складну обробку на серверний рівень і не виконувати геометричні обчислення у веб-клієнті. У запитах використовуються просторові операції перевірки перетину, обчислення геометрії спільної частини та визначення площі перетину.</w:t>
      </w:r>
      <w:r>
        <w:rPr>
          <w:rFonts w:ascii="Times New Roman" w:hAnsi="Times New Roman" w:cs="Times New Roman"/>
          <w:sz w:val="28"/>
          <w:szCs w:val="28"/>
        </w:rPr>
        <w:t xml:space="preserve"> При цьому якщо полігон посіву повністю розташований у межах аналізованого об’єкта, використовується його повна площа, а якщо лише частково — обчислюється площа тільки тієї частини, що потрапляє в межі громади або земельної ділянки. Це дозволяє уникнути за</w:t>
      </w:r>
      <w:r>
        <w:rPr>
          <w:rFonts w:ascii="Times New Roman" w:hAnsi="Times New Roman" w:cs="Times New Roman"/>
          <w:sz w:val="28"/>
          <w:szCs w:val="28"/>
        </w:rPr>
        <w:t>вищення показників і забезпечує коректність результатів.</w:t>
      </w:r>
    </w:p>
    <w:p w14:paraId="06C5804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підвищення ефективності алгоритму в реалізації було використано кілька оптимізаційних підходів. По-перше, перед виконанням точного просторового аналізу використовується попередній просторовий </w:t>
      </w:r>
      <w:r>
        <w:rPr>
          <w:rFonts w:ascii="Times New Roman" w:hAnsi="Times New Roman" w:cs="Times New Roman"/>
          <w:sz w:val="28"/>
          <w:szCs w:val="28"/>
        </w:rPr>
        <w:lastRenderedPageBreak/>
        <w:t>від</w:t>
      </w:r>
      <w:r>
        <w:rPr>
          <w:rFonts w:ascii="Times New Roman" w:hAnsi="Times New Roman" w:cs="Times New Roman"/>
          <w:sz w:val="28"/>
          <w:szCs w:val="28"/>
        </w:rPr>
        <w:t xml:space="preserve">бір об’єктів за допомогою індексованої перевірки перетину обмежувальних прямокутників. По-друге, для однорічного аналізу одразу застосовується фільтрація за роком, що зменшує кількість полігонів, які беруть участь у розрахунку. По-третє, ключова геометрія </w:t>
      </w:r>
      <w:r>
        <w:rPr>
          <w:rFonts w:ascii="Times New Roman" w:hAnsi="Times New Roman" w:cs="Times New Roman"/>
          <w:sz w:val="28"/>
          <w:szCs w:val="28"/>
        </w:rPr>
        <w:t>об’єкта аналізу попередньо виноситься в окремий спільний вираз запиту, що спрощує подальші обчислення. Завдяки цьому алгоритм придатний до практичного використання навіть за значного обсягу полігонів посівів.</w:t>
      </w:r>
    </w:p>
    <w:p w14:paraId="61D5F49C"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методичної точки зору розроблений алгоритм є </w:t>
      </w:r>
      <w:r>
        <w:rPr>
          <w:rFonts w:ascii="Times New Roman" w:hAnsi="Times New Roman" w:cs="Times New Roman"/>
          <w:sz w:val="28"/>
          <w:szCs w:val="28"/>
        </w:rPr>
        <w:t>універсальним для системи, оскільки його логіка не залежить від конкретної території, а визначається лише типом просторового об’єкта, який подається на вхід. Якщо в базу даних буде додано нові громади та нові земельні ділянки, той самий алгоритм може викор</w:t>
      </w:r>
      <w:r>
        <w:rPr>
          <w:rFonts w:ascii="Times New Roman" w:hAnsi="Times New Roman" w:cs="Times New Roman"/>
          <w:sz w:val="28"/>
          <w:szCs w:val="28"/>
        </w:rPr>
        <w:t>истовуватися без принципової зміни його структури. Це свідчить про те, що в межах дипломної роботи було реалізовано не одноразовий розрахунок для конкретного прикладу, а загальний механізм просторового аналізу структури посівів.</w:t>
      </w:r>
    </w:p>
    <w:p w14:paraId="6815EAF2" w14:textId="77777777" w:rsidR="004945BB" w:rsidRDefault="004945BB">
      <w:pPr>
        <w:spacing w:after="0" w:line="360" w:lineRule="auto"/>
        <w:ind w:firstLine="708"/>
        <w:jc w:val="both"/>
        <w:rPr>
          <w:rFonts w:ascii="Times New Roman" w:hAnsi="Times New Roman" w:cs="Times New Roman"/>
          <w:sz w:val="28"/>
          <w:szCs w:val="28"/>
        </w:rPr>
      </w:pPr>
    </w:p>
    <w:p w14:paraId="2BE343CC"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114300" distB="114300" distL="114300" distR="114300" wp14:anchorId="1E6E2CBA" wp14:editId="03B6A634">
            <wp:extent cx="5730875" cy="1219200"/>
            <wp:effectExtent l="0" t="0" r="3175" b="0"/>
            <wp:docPr id="2" name="image5.png"/>
            <wp:cNvGraphicFramePr/>
            <a:graphic xmlns:a="http://schemas.openxmlformats.org/drawingml/2006/main">
              <a:graphicData uri="http://schemas.openxmlformats.org/drawingml/2006/picture">
                <pic:pic xmlns:pic="http://schemas.openxmlformats.org/drawingml/2006/picture">
                  <pic:nvPicPr>
                    <pic:cNvPr id="2" name="image5.png"/>
                    <pic:cNvPicPr preferRelativeResize="0"/>
                  </pic:nvPicPr>
                  <pic:blipFill>
                    <a:blip r:embed="rId16"/>
                    <a:srcRect/>
                    <a:stretch>
                      <a:fillRect/>
                    </a:stretch>
                  </pic:blipFill>
                  <pic:spPr>
                    <a:xfrm>
                      <a:off x="0" y="0"/>
                      <a:ext cx="5731200" cy="1219200"/>
                    </a:xfrm>
                    <a:prstGeom prst="rect">
                      <a:avLst/>
                    </a:prstGeom>
                  </pic:spPr>
                </pic:pic>
              </a:graphicData>
            </a:graphic>
          </wp:inline>
        </w:drawing>
      </w:r>
    </w:p>
    <w:p w14:paraId="48ACA294" w14:textId="77777777" w:rsidR="004945BB" w:rsidRDefault="00477BDD">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Рис. 2.</w:t>
      </w:r>
      <w:r>
        <w:rPr>
          <w:rFonts w:ascii="Times New Roman" w:hAnsi="Times New Roman" w:cs="Times New Roman"/>
          <w:b/>
          <w:sz w:val="28"/>
          <w:szCs w:val="28"/>
          <w:lang w:val="en-US"/>
        </w:rPr>
        <w:t>8</w:t>
      </w:r>
      <w:r>
        <w:rPr>
          <w:rFonts w:ascii="Times New Roman" w:hAnsi="Times New Roman" w:cs="Times New Roman"/>
          <w:b/>
          <w:sz w:val="28"/>
          <w:szCs w:val="28"/>
        </w:rPr>
        <w:t xml:space="preserve">. </w:t>
      </w:r>
      <w:r>
        <w:rPr>
          <w:rFonts w:ascii="Times New Roman" w:hAnsi="Times New Roman" w:cs="Times New Roman"/>
          <w:b/>
          <w:bCs/>
          <w:sz w:val="28"/>
          <w:szCs w:val="28"/>
        </w:rPr>
        <w:t>Узагальнена сх</w:t>
      </w:r>
      <w:r>
        <w:rPr>
          <w:rFonts w:ascii="Times New Roman" w:hAnsi="Times New Roman" w:cs="Times New Roman"/>
          <w:b/>
          <w:bCs/>
          <w:sz w:val="28"/>
          <w:szCs w:val="28"/>
        </w:rPr>
        <w:t>ема алгоритму аналізу структури посівів</w:t>
      </w:r>
    </w:p>
    <w:p w14:paraId="21E5EDD2" w14:textId="77777777" w:rsidR="004945BB" w:rsidRDefault="004945BB">
      <w:pPr>
        <w:spacing w:after="0" w:line="360" w:lineRule="auto"/>
        <w:jc w:val="both"/>
        <w:rPr>
          <w:rFonts w:ascii="Times New Roman" w:hAnsi="Times New Roman" w:cs="Times New Roman"/>
          <w:sz w:val="28"/>
          <w:szCs w:val="28"/>
        </w:rPr>
      </w:pPr>
    </w:p>
    <w:p w14:paraId="0CE153E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алгоритм аналізу структури посівів, розроблений у даній роботі, базується на просторовому перетині багаторічних полігонів посівів із межами громади або земельної ділянки, агрегації площ за типами культур, обчи</w:t>
      </w:r>
      <w:r>
        <w:rPr>
          <w:rFonts w:ascii="Times New Roman" w:hAnsi="Times New Roman" w:cs="Times New Roman"/>
          <w:sz w:val="28"/>
          <w:szCs w:val="28"/>
        </w:rPr>
        <w:t xml:space="preserve">сленні їх часток та визначенні домінуючої культури. Його практична реалізація охоплює як загальний аналіз по громаді, так і деталізований аналіз по окремій земельній ділянці. На основі другого </w:t>
      </w:r>
      <w:r>
        <w:rPr>
          <w:rFonts w:ascii="Times New Roman" w:hAnsi="Times New Roman" w:cs="Times New Roman"/>
          <w:sz w:val="28"/>
          <w:szCs w:val="28"/>
        </w:rPr>
        <w:lastRenderedPageBreak/>
        <w:t>сценарію додатково реалізовано багаторічний аналіз зміни культу</w:t>
      </w:r>
      <w:r>
        <w:rPr>
          <w:rFonts w:ascii="Times New Roman" w:hAnsi="Times New Roman" w:cs="Times New Roman"/>
          <w:sz w:val="28"/>
          <w:szCs w:val="28"/>
        </w:rPr>
        <w:t>р, що використовується в системі для відображення сівозміни.</w:t>
      </w:r>
      <w:bookmarkStart w:id="6" w:name="_9k8qmu7nue8w" w:colFirst="0" w:colLast="0"/>
      <w:bookmarkEnd w:id="6"/>
    </w:p>
    <w:p w14:paraId="3B5C8AC0" w14:textId="77777777" w:rsidR="004945BB" w:rsidRDefault="004945BB">
      <w:pPr>
        <w:spacing w:after="0" w:line="360" w:lineRule="auto"/>
        <w:jc w:val="both"/>
        <w:rPr>
          <w:rFonts w:ascii="Times New Roman" w:hAnsi="Times New Roman" w:cs="Times New Roman"/>
          <w:sz w:val="28"/>
          <w:szCs w:val="28"/>
        </w:rPr>
      </w:pPr>
    </w:p>
    <w:p w14:paraId="6843CCAD"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2.6. Реалізація просторового аналізу</w:t>
      </w:r>
    </w:p>
    <w:p w14:paraId="0C0FFC64" w14:textId="77777777" w:rsidR="004945BB" w:rsidRDefault="004945BB">
      <w:pPr>
        <w:spacing w:after="0" w:line="360" w:lineRule="auto"/>
        <w:ind w:firstLine="708"/>
        <w:jc w:val="both"/>
        <w:rPr>
          <w:rFonts w:ascii="Times New Roman" w:hAnsi="Times New Roman" w:cs="Times New Roman"/>
          <w:b/>
          <w:bCs/>
          <w:sz w:val="28"/>
          <w:szCs w:val="28"/>
        </w:rPr>
      </w:pPr>
    </w:p>
    <w:p w14:paraId="5C523F4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Просторовий аналіз є ключовим компонентом розробленої геоінформаційної системи, оскільки саме він забезпечує перехід від набору геометричних об’єктів до кон</w:t>
      </w:r>
      <w:r>
        <w:rPr>
          <w:rFonts w:ascii="Times New Roman" w:hAnsi="Times New Roman" w:cs="Times New Roman"/>
          <w:sz w:val="28"/>
          <w:szCs w:val="28"/>
        </w:rPr>
        <w:t xml:space="preserve">кретних аналітичних результатів, що відображаються у веб-інтерфейсі. У межах даної роботи просторовий аналіз реалізовано безпосередньо на рівні бази даних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що дозволило поєднати зберігання геопросторових даних і їх аналітичну обробку в є</w:t>
      </w:r>
      <w:r>
        <w:rPr>
          <w:rFonts w:ascii="Times New Roman" w:hAnsi="Times New Roman" w:cs="Times New Roman"/>
          <w:sz w:val="28"/>
          <w:szCs w:val="28"/>
        </w:rPr>
        <w:t>диному середовищі. Такий підхід є доцільним з огляду на значний обсяг полігонів посівів і потребу в точному обчисленні площ їх перетину з межами громади та земельними ділянками.</w:t>
      </w:r>
    </w:p>
    <w:p w14:paraId="5A51598F"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Практична реалізація просторового аналізу в системі охоплює три основні сценар</w:t>
      </w:r>
      <w:r>
        <w:rPr>
          <w:rFonts w:ascii="Times New Roman" w:hAnsi="Times New Roman" w:cs="Times New Roman"/>
          <w:sz w:val="28"/>
          <w:szCs w:val="28"/>
        </w:rPr>
        <w:t>ії. Перший сценарій передбачає визначення структури посівів у межах територіальної громади. Другий сценарій забезпечує аналіз структури посівів у межах конкретної земельної ділянки. Третій сценарій реалізує багаторічний аналіз зміни культур на земельній ді</w:t>
      </w:r>
      <w:r>
        <w:rPr>
          <w:rFonts w:ascii="Times New Roman" w:hAnsi="Times New Roman" w:cs="Times New Roman"/>
          <w:sz w:val="28"/>
          <w:szCs w:val="28"/>
        </w:rPr>
        <w:t xml:space="preserve">лянці, який використовується для відображення сівозміни. Незважаючи на різне прикладне призначення цих сценаріїв, усі вони базуються на спільній </w:t>
      </w:r>
      <w:proofErr w:type="spellStart"/>
      <w:r>
        <w:rPr>
          <w:rFonts w:ascii="Times New Roman" w:hAnsi="Times New Roman" w:cs="Times New Roman"/>
          <w:sz w:val="28"/>
          <w:szCs w:val="28"/>
        </w:rPr>
        <w:t>логіці</w:t>
      </w:r>
      <w:proofErr w:type="spellEnd"/>
      <w:r>
        <w:rPr>
          <w:rFonts w:ascii="Times New Roman" w:hAnsi="Times New Roman" w:cs="Times New Roman"/>
          <w:sz w:val="28"/>
          <w:szCs w:val="28"/>
        </w:rPr>
        <w:t>: просторовому відборі об’єктів, перевірці їх перетину, обчисленні площ спільної частини та подальшій агр</w:t>
      </w:r>
      <w:r>
        <w:rPr>
          <w:rFonts w:ascii="Times New Roman" w:hAnsi="Times New Roman" w:cs="Times New Roman"/>
          <w:sz w:val="28"/>
          <w:szCs w:val="28"/>
        </w:rPr>
        <w:t>егації результатів.</w:t>
      </w:r>
    </w:p>
    <w:p w14:paraId="7DE59E95"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розробленій системі посіви зберігаються в таблиці </w:t>
      </w:r>
      <w:proofErr w:type="spellStart"/>
      <w:r>
        <w:rPr>
          <w:rFonts w:ascii="Times New Roman" w:hAnsi="Times New Roman" w:cs="Times New Roman"/>
          <w:sz w:val="28"/>
          <w:szCs w:val="28"/>
        </w:rPr>
        <w:t>data.crops</w:t>
      </w:r>
      <w:proofErr w:type="spellEnd"/>
      <w:r>
        <w:rPr>
          <w:rFonts w:ascii="Times New Roman" w:hAnsi="Times New Roman" w:cs="Times New Roman"/>
          <w:sz w:val="28"/>
          <w:szCs w:val="28"/>
        </w:rPr>
        <w:t xml:space="preserve"> у проєкції EPSG:3857, тоді як земельні ділянки в таблиці </w:t>
      </w:r>
      <w:proofErr w:type="spellStart"/>
      <w:r>
        <w:rPr>
          <w:rFonts w:ascii="Times New Roman" w:hAnsi="Times New Roman" w:cs="Times New Roman"/>
          <w:sz w:val="28"/>
          <w:szCs w:val="28"/>
        </w:rPr>
        <w:t>data.dzk</w:t>
      </w:r>
      <w:proofErr w:type="spellEnd"/>
      <w:r>
        <w:rPr>
          <w:rFonts w:ascii="Times New Roman" w:hAnsi="Times New Roman" w:cs="Times New Roman"/>
          <w:sz w:val="28"/>
          <w:szCs w:val="28"/>
        </w:rPr>
        <w:t xml:space="preserve"> зберігаються в EPSG:4326. Межа громади також має окреме представлення в EPSG:3857, що було передбачено спец</w:t>
      </w:r>
      <w:r>
        <w:rPr>
          <w:rFonts w:ascii="Times New Roman" w:hAnsi="Times New Roman" w:cs="Times New Roman"/>
          <w:sz w:val="28"/>
          <w:szCs w:val="28"/>
        </w:rPr>
        <w:t xml:space="preserve">іально для просторового аналізу з шарами посівів. Така організація даних обумовлює необхідність узгодження </w:t>
      </w:r>
      <w:proofErr w:type="spellStart"/>
      <w:r>
        <w:rPr>
          <w:rFonts w:ascii="Times New Roman" w:hAnsi="Times New Roman" w:cs="Times New Roman"/>
          <w:sz w:val="28"/>
          <w:szCs w:val="28"/>
        </w:rPr>
        <w:t>геометрій</w:t>
      </w:r>
      <w:proofErr w:type="spellEnd"/>
      <w:r>
        <w:rPr>
          <w:rFonts w:ascii="Times New Roman" w:hAnsi="Times New Roman" w:cs="Times New Roman"/>
          <w:sz w:val="28"/>
          <w:szCs w:val="28"/>
        </w:rPr>
        <w:t xml:space="preserve"> перед виконанням просторових операцій. Для аналізу </w:t>
      </w:r>
      <w:r>
        <w:rPr>
          <w:rFonts w:ascii="Times New Roman" w:hAnsi="Times New Roman" w:cs="Times New Roman"/>
          <w:sz w:val="28"/>
          <w:szCs w:val="28"/>
        </w:rPr>
        <w:lastRenderedPageBreak/>
        <w:t>по земельних ділянках геометрія ділянки попередньо трансформується з EPSG:4326 до EPSG:3</w:t>
      </w:r>
      <w:r>
        <w:rPr>
          <w:rFonts w:ascii="Times New Roman" w:hAnsi="Times New Roman" w:cs="Times New Roman"/>
          <w:sz w:val="28"/>
          <w:szCs w:val="28"/>
        </w:rPr>
        <w:t>857, після чого використовується для перетину з полігонами посівів. Саме це забезпечує коректне накладання шарів, які спочатку мають різні системи координат.</w:t>
      </w:r>
    </w:p>
    <w:p w14:paraId="6D01BFF3"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Основними просторовими функціями, використаними в реалізації, є </w:t>
      </w:r>
      <w:proofErr w:type="spellStart"/>
      <w:r>
        <w:rPr>
          <w:rFonts w:ascii="Times New Roman" w:hAnsi="Times New Roman" w:cs="Times New Roman"/>
          <w:sz w:val="28"/>
          <w:szCs w:val="28"/>
        </w:rPr>
        <w:t>ST_Intersects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ST_Within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ST_Inter</w:t>
      </w:r>
      <w:r>
        <w:rPr>
          <w:rFonts w:ascii="Times New Roman" w:hAnsi="Times New Roman" w:cs="Times New Roman"/>
          <w:sz w:val="28"/>
          <w:szCs w:val="28"/>
        </w:rPr>
        <w:t>section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ST_Transform</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ST_Area</w:t>
      </w:r>
      <w:proofErr w:type="spellEnd"/>
      <w:r>
        <w:rPr>
          <w:rFonts w:ascii="Times New Roman" w:hAnsi="Times New Roman" w:cs="Times New Roman"/>
          <w:sz w:val="28"/>
          <w:szCs w:val="28"/>
        </w:rPr>
        <w:t xml:space="preserve">. Функція </w:t>
      </w:r>
      <w:proofErr w:type="spellStart"/>
      <w:r>
        <w:rPr>
          <w:rFonts w:ascii="Times New Roman" w:hAnsi="Times New Roman" w:cs="Times New Roman"/>
          <w:sz w:val="28"/>
          <w:szCs w:val="28"/>
        </w:rPr>
        <w:t>ST_Intersects</w:t>
      </w:r>
      <w:proofErr w:type="spellEnd"/>
      <w:r>
        <w:rPr>
          <w:rFonts w:ascii="Times New Roman" w:hAnsi="Times New Roman" w:cs="Times New Roman"/>
          <w:sz w:val="28"/>
          <w:szCs w:val="28"/>
        </w:rPr>
        <w:t xml:space="preserve"> застосовується для перевірки факту перетину полігонів посівів із об’єктом аналізу. Вона використовується як уточнювальний етап після попереднього просторового відбору, що дає змогу уникнути зайвих обчи</w:t>
      </w:r>
      <w:r>
        <w:rPr>
          <w:rFonts w:ascii="Times New Roman" w:hAnsi="Times New Roman" w:cs="Times New Roman"/>
          <w:sz w:val="28"/>
          <w:szCs w:val="28"/>
        </w:rPr>
        <w:t xml:space="preserve">слень для </w:t>
      </w:r>
      <w:proofErr w:type="spellStart"/>
      <w:r>
        <w:rPr>
          <w:rFonts w:ascii="Times New Roman" w:hAnsi="Times New Roman" w:cs="Times New Roman"/>
          <w:sz w:val="28"/>
          <w:szCs w:val="28"/>
        </w:rPr>
        <w:t>геометрій</w:t>
      </w:r>
      <w:proofErr w:type="spellEnd"/>
      <w:r>
        <w:rPr>
          <w:rFonts w:ascii="Times New Roman" w:hAnsi="Times New Roman" w:cs="Times New Roman"/>
          <w:sz w:val="28"/>
          <w:szCs w:val="28"/>
        </w:rPr>
        <w:t xml:space="preserve">, які очевидно не перетинаються. Функція </w:t>
      </w:r>
      <w:proofErr w:type="spellStart"/>
      <w:r>
        <w:rPr>
          <w:rFonts w:ascii="Times New Roman" w:hAnsi="Times New Roman" w:cs="Times New Roman"/>
          <w:sz w:val="28"/>
          <w:szCs w:val="28"/>
        </w:rPr>
        <w:t>ST_Within</w:t>
      </w:r>
      <w:proofErr w:type="spellEnd"/>
      <w:r>
        <w:rPr>
          <w:rFonts w:ascii="Times New Roman" w:hAnsi="Times New Roman" w:cs="Times New Roman"/>
          <w:sz w:val="28"/>
          <w:szCs w:val="28"/>
        </w:rPr>
        <w:t xml:space="preserve"> дає можливість визначити випадки, коли полігон посіву повністю міститься в межах громади або земельної ділянки. У таких ситуаціях немає потреби обчислювати геометрію перетину, оскільки м</w:t>
      </w:r>
      <w:r>
        <w:rPr>
          <w:rFonts w:ascii="Times New Roman" w:hAnsi="Times New Roman" w:cs="Times New Roman"/>
          <w:sz w:val="28"/>
          <w:szCs w:val="28"/>
        </w:rPr>
        <w:t xml:space="preserve">ожна одразу використати площу всього полігона. Якщо ж полігон лише частково входить у межі об’єкта аналізу, застосовується функція </w:t>
      </w:r>
      <w:proofErr w:type="spellStart"/>
      <w:r>
        <w:rPr>
          <w:rFonts w:ascii="Times New Roman" w:hAnsi="Times New Roman" w:cs="Times New Roman"/>
          <w:sz w:val="28"/>
          <w:szCs w:val="28"/>
        </w:rPr>
        <w:t>ST_Intersection</w:t>
      </w:r>
      <w:proofErr w:type="spellEnd"/>
      <w:r>
        <w:rPr>
          <w:rFonts w:ascii="Times New Roman" w:hAnsi="Times New Roman" w:cs="Times New Roman"/>
          <w:sz w:val="28"/>
          <w:szCs w:val="28"/>
        </w:rPr>
        <w:t>, яка повертає саме ту геометричну частину, що потрапляє в межі громади або ділянки.</w:t>
      </w:r>
    </w:p>
    <w:p w14:paraId="772DB70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Особливу увагу в реалізац</w:t>
      </w:r>
      <w:r>
        <w:rPr>
          <w:rFonts w:ascii="Times New Roman" w:hAnsi="Times New Roman" w:cs="Times New Roman"/>
          <w:sz w:val="28"/>
          <w:szCs w:val="28"/>
        </w:rPr>
        <w:t xml:space="preserve">ії було приділено точності обчислення площ. Хоча геометрії посівів зберігаються в проєкції EPSG:3857, розрахунок площі не виконується безпосередньо через </w:t>
      </w:r>
      <w:proofErr w:type="spellStart"/>
      <w:r>
        <w:rPr>
          <w:rFonts w:ascii="Times New Roman" w:hAnsi="Times New Roman" w:cs="Times New Roman"/>
          <w:sz w:val="28"/>
          <w:szCs w:val="28"/>
        </w:rPr>
        <w:t>ST_Area</w:t>
      </w:r>
      <w:proofErr w:type="spellEnd"/>
      <w:r>
        <w:rPr>
          <w:rFonts w:ascii="Times New Roman" w:hAnsi="Times New Roman" w:cs="Times New Roman"/>
          <w:sz w:val="28"/>
          <w:szCs w:val="28"/>
        </w:rPr>
        <w:t xml:space="preserve"> для цієї проєкції. Натомість після отримання потрібної геометрії вона трансформується до EPSG:</w:t>
      </w:r>
      <w:r>
        <w:rPr>
          <w:rFonts w:ascii="Times New Roman" w:hAnsi="Times New Roman" w:cs="Times New Roman"/>
          <w:sz w:val="28"/>
          <w:szCs w:val="28"/>
        </w:rPr>
        <w:t xml:space="preserve">4326 і приводиться до типу </w:t>
      </w:r>
      <w:proofErr w:type="spellStart"/>
      <w:r>
        <w:rPr>
          <w:rFonts w:ascii="Times New Roman" w:hAnsi="Times New Roman" w:cs="Times New Roman"/>
          <w:sz w:val="28"/>
          <w:szCs w:val="28"/>
        </w:rPr>
        <w:t>geography</w:t>
      </w:r>
      <w:proofErr w:type="spellEnd"/>
      <w:r>
        <w:rPr>
          <w:rFonts w:ascii="Times New Roman" w:hAnsi="Times New Roman" w:cs="Times New Roman"/>
          <w:sz w:val="28"/>
          <w:szCs w:val="28"/>
        </w:rPr>
        <w:t xml:space="preserve">, після чого виконується обчислення площі. Такий підхід дає можливість отримати більш коректні результати в квадратних метрах, ніж пряме використання площі в проєкції </w:t>
      </w:r>
      <w:proofErr w:type="spellStart"/>
      <w:r>
        <w:rPr>
          <w:rFonts w:ascii="Times New Roman" w:hAnsi="Times New Roman" w:cs="Times New Roman"/>
          <w:sz w:val="28"/>
          <w:szCs w:val="28"/>
        </w:rPr>
        <w:t>Web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Mercator</w:t>
      </w:r>
      <w:proofErr w:type="spellEnd"/>
      <w:r>
        <w:rPr>
          <w:rFonts w:ascii="Times New Roman" w:hAnsi="Times New Roman" w:cs="Times New Roman"/>
          <w:sz w:val="28"/>
          <w:szCs w:val="28"/>
        </w:rPr>
        <w:t>. З огляду на те, що система призначена д</w:t>
      </w:r>
      <w:r>
        <w:rPr>
          <w:rFonts w:ascii="Times New Roman" w:hAnsi="Times New Roman" w:cs="Times New Roman"/>
          <w:sz w:val="28"/>
          <w:szCs w:val="28"/>
        </w:rPr>
        <w:t>ля аналізу структури посівів і порівняння площ культур, саме точність просторових розрахунків була одним із ключових критеріїв при реалізації цього етапу.</w:t>
      </w:r>
    </w:p>
    <w:p w14:paraId="2FD2603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Просторовий аналіз на рівні громади виконується шляхом отримання її геометрії з таблиці </w:t>
      </w:r>
      <w:proofErr w:type="spellStart"/>
      <w:r>
        <w:rPr>
          <w:rFonts w:ascii="Times New Roman" w:hAnsi="Times New Roman" w:cs="Times New Roman"/>
          <w:sz w:val="28"/>
          <w:szCs w:val="28"/>
        </w:rPr>
        <w:t>data.communit</w:t>
      </w:r>
      <w:r>
        <w:rPr>
          <w:rFonts w:ascii="Times New Roman" w:hAnsi="Times New Roman" w:cs="Times New Roman"/>
          <w:sz w:val="28"/>
          <w:szCs w:val="28"/>
        </w:rPr>
        <w:t>y</w:t>
      </w:r>
      <w:proofErr w:type="spellEnd"/>
      <w:r>
        <w:rPr>
          <w:rFonts w:ascii="Times New Roman" w:hAnsi="Times New Roman" w:cs="Times New Roman"/>
          <w:sz w:val="28"/>
          <w:szCs w:val="28"/>
        </w:rPr>
        <w:t>, відбору полігонів посівів за заданим роком та визначення фактичної площі кожного типу культури в межах цієї території. Для зменшення кількості об’єктів, які беруть участь у точному аналізі, спочатку застосовується оператор &amp;&amp;, який виконує швидку переві</w:t>
      </w:r>
      <w:r>
        <w:rPr>
          <w:rFonts w:ascii="Times New Roman" w:hAnsi="Times New Roman" w:cs="Times New Roman"/>
          <w:sz w:val="28"/>
          <w:szCs w:val="28"/>
        </w:rPr>
        <w:t xml:space="preserve">рку перетину обмежувальних прямокутників. Лише після цього для відібраних об’єктів використовується </w:t>
      </w:r>
      <w:proofErr w:type="spellStart"/>
      <w:r>
        <w:rPr>
          <w:rFonts w:ascii="Times New Roman" w:hAnsi="Times New Roman" w:cs="Times New Roman"/>
          <w:sz w:val="28"/>
          <w:szCs w:val="28"/>
        </w:rPr>
        <w:t>ST_Intersects</w:t>
      </w:r>
      <w:proofErr w:type="spellEnd"/>
      <w:r>
        <w:rPr>
          <w:rFonts w:ascii="Times New Roman" w:hAnsi="Times New Roman" w:cs="Times New Roman"/>
          <w:sz w:val="28"/>
          <w:szCs w:val="28"/>
        </w:rPr>
        <w:t xml:space="preserve">. Якщо полігон посіву повністю розташований у межах громади, береться площа всього полігона. Якщо перетин є частковим, обчислюється площа лише </w:t>
      </w:r>
      <w:r>
        <w:rPr>
          <w:rFonts w:ascii="Times New Roman" w:hAnsi="Times New Roman" w:cs="Times New Roman"/>
          <w:sz w:val="28"/>
          <w:szCs w:val="28"/>
        </w:rPr>
        <w:t xml:space="preserve">спільної частини. Після цього результати </w:t>
      </w:r>
      <w:proofErr w:type="spellStart"/>
      <w:r>
        <w:rPr>
          <w:rFonts w:ascii="Times New Roman" w:hAnsi="Times New Roman" w:cs="Times New Roman"/>
          <w:sz w:val="28"/>
          <w:szCs w:val="28"/>
        </w:rPr>
        <w:t>сумуються</w:t>
      </w:r>
      <w:proofErr w:type="spellEnd"/>
      <w:r>
        <w:rPr>
          <w:rFonts w:ascii="Times New Roman" w:hAnsi="Times New Roman" w:cs="Times New Roman"/>
          <w:sz w:val="28"/>
          <w:szCs w:val="28"/>
        </w:rPr>
        <w:t xml:space="preserve"> за значенням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що дозволяє визначити загальну площу кожної культури та сформувати структуру посівів у межах громади.</w:t>
      </w:r>
    </w:p>
    <w:p w14:paraId="34C27A3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Аналогічна логіка використовується і для просторового аналізу на рівні земельної </w:t>
      </w:r>
      <w:r>
        <w:rPr>
          <w:rFonts w:ascii="Times New Roman" w:hAnsi="Times New Roman" w:cs="Times New Roman"/>
          <w:sz w:val="28"/>
          <w:szCs w:val="28"/>
        </w:rPr>
        <w:t>ділянки. У цьому випадку як просторовий об’єкт використовується геометрія ділянки, попередньо трансформована до EPSG:3857. Далі виконується просторовий відбір полігонів посівів за обраний рік, перевіряється їх перетин із ділянкою, після чого визначається п</w:t>
      </w:r>
      <w:r>
        <w:rPr>
          <w:rFonts w:ascii="Times New Roman" w:hAnsi="Times New Roman" w:cs="Times New Roman"/>
          <w:sz w:val="28"/>
          <w:szCs w:val="28"/>
        </w:rPr>
        <w:t xml:space="preserve">лоща фактичної присутності кожної культури в її межах. Результати групуються за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а після агрегації формується підсумкова структура культур у межах ділянки. Саме цей підхід дозволяє системі показувати не лише домінуючу культуру для вибраного року, а</w:t>
      </w:r>
      <w:r>
        <w:rPr>
          <w:rFonts w:ascii="Times New Roman" w:hAnsi="Times New Roman" w:cs="Times New Roman"/>
          <w:sz w:val="28"/>
          <w:szCs w:val="28"/>
        </w:rPr>
        <w:t xml:space="preserve"> й інші культури, що потрапляють у межі ділянки, із зазначенням їх площі та частки.</w:t>
      </w:r>
    </w:p>
    <w:p w14:paraId="23D6A3F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аналізу сівозміни використовується розширений варіант просторового аналізу по земельній ділянці. На відміну від однорічного запиту, де аналіз виконується лише для одног</w:t>
      </w:r>
      <w:r>
        <w:rPr>
          <w:rFonts w:ascii="Times New Roman" w:hAnsi="Times New Roman" w:cs="Times New Roman"/>
          <w:sz w:val="28"/>
          <w:szCs w:val="28"/>
        </w:rPr>
        <w:t>о року, у цьому сценарії просторовий перетин здійснюється для всіх наявних років. Після цього результати агрегуються одночасно за двома параметрами — роком і типом культури. Таким чином формується багаторічний набір даних, у якому для кожного року визначен</w:t>
      </w:r>
      <w:r>
        <w:rPr>
          <w:rFonts w:ascii="Times New Roman" w:hAnsi="Times New Roman" w:cs="Times New Roman"/>
          <w:sz w:val="28"/>
          <w:szCs w:val="28"/>
        </w:rPr>
        <w:t xml:space="preserve">о площу відповідних культур у межах конкретної </w:t>
      </w:r>
      <w:r>
        <w:rPr>
          <w:rFonts w:ascii="Times New Roman" w:hAnsi="Times New Roman" w:cs="Times New Roman"/>
          <w:sz w:val="28"/>
          <w:szCs w:val="28"/>
        </w:rPr>
        <w:lastRenderedPageBreak/>
        <w:t>земельної ділянки. Подальше впорядкування за роком і площею дозволяє відображати часову послідовність змін і фактично будувати картину сівозміни для обраної ділянки.</w:t>
      </w:r>
    </w:p>
    <w:p w14:paraId="7C5BE48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Окремої уваги заслуговує питання </w:t>
      </w:r>
      <w:r>
        <w:rPr>
          <w:rFonts w:ascii="Times New Roman" w:hAnsi="Times New Roman" w:cs="Times New Roman"/>
          <w:sz w:val="28"/>
          <w:szCs w:val="28"/>
        </w:rPr>
        <w:t xml:space="preserve">оптимізації просторового аналізу. Оскільки система працює з великим обсягом полігонів посівів, просторові запити були реалізовані таким чином, щоб мінімізувати зайві обчислення. По-перше, використовується попередня просторова фільтрація через оператор &amp;&amp;, </w:t>
      </w:r>
      <w:r>
        <w:rPr>
          <w:rFonts w:ascii="Times New Roman" w:hAnsi="Times New Roman" w:cs="Times New Roman"/>
          <w:sz w:val="28"/>
          <w:szCs w:val="28"/>
        </w:rPr>
        <w:t xml:space="preserve">який спирається на індекси та дає змогу швидко відкинути об’єкти, що очевидно не можуть перетинатися. По-друге, застосування </w:t>
      </w:r>
      <w:proofErr w:type="spellStart"/>
      <w:r>
        <w:rPr>
          <w:rFonts w:ascii="Times New Roman" w:hAnsi="Times New Roman" w:cs="Times New Roman"/>
          <w:sz w:val="28"/>
          <w:szCs w:val="28"/>
        </w:rPr>
        <w:t>ST_Within</w:t>
      </w:r>
      <w:proofErr w:type="spellEnd"/>
      <w:r>
        <w:rPr>
          <w:rFonts w:ascii="Times New Roman" w:hAnsi="Times New Roman" w:cs="Times New Roman"/>
          <w:sz w:val="28"/>
          <w:szCs w:val="28"/>
        </w:rPr>
        <w:t xml:space="preserve"> дозволяє уникати виклику </w:t>
      </w:r>
      <w:proofErr w:type="spellStart"/>
      <w:r>
        <w:rPr>
          <w:rFonts w:ascii="Times New Roman" w:hAnsi="Times New Roman" w:cs="Times New Roman"/>
          <w:sz w:val="28"/>
          <w:szCs w:val="28"/>
        </w:rPr>
        <w:t>ST_Intersection</w:t>
      </w:r>
      <w:proofErr w:type="spellEnd"/>
      <w:r>
        <w:rPr>
          <w:rFonts w:ascii="Times New Roman" w:hAnsi="Times New Roman" w:cs="Times New Roman"/>
          <w:sz w:val="28"/>
          <w:szCs w:val="28"/>
        </w:rPr>
        <w:t xml:space="preserve"> у випадках, коли полігон повністю лежить у межах об’єкта аналізу. Це важливо, ос</w:t>
      </w:r>
      <w:r>
        <w:rPr>
          <w:rFonts w:ascii="Times New Roman" w:hAnsi="Times New Roman" w:cs="Times New Roman"/>
          <w:sz w:val="28"/>
          <w:szCs w:val="28"/>
        </w:rPr>
        <w:t>кільки обчислення точного перетину є значно дорожчою операцією, ніж просте використання вже наявної геометрії. По-третє, в однорічних сценаріях одразу застосовується відбір за роком, що додатково скорочує обсяг вибірки.</w:t>
      </w:r>
    </w:p>
    <w:p w14:paraId="6C5A4383"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1112C913" wp14:editId="18B88983">
            <wp:extent cx="5730875" cy="7213600"/>
            <wp:effectExtent l="0" t="0" r="3175" b="6350"/>
            <wp:docPr id="23" name="image10.png"/>
            <wp:cNvGraphicFramePr/>
            <a:graphic xmlns:a="http://schemas.openxmlformats.org/drawingml/2006/main">
              <a:graphicData uri="http://schemas.openxmlformats.org/drawingml/2006/picture">
                <pic:pic xmlns:pic="http://schemas.openxmlformats.org/drawingml/2006/picture">
                  <pic:nvPicPr>
                    <pic:cNvPr id="23" name="image10.png"/>
                    <pic:cNvPicPr preferRelativeResize="0"/>
                  </pic:nvPicPr>
                  <pic:blipFill>
                    <a:blip r:embed="rId17"/>
                    <a:srcRect/>
                    <a:stretch>
                      <a:fillRect/>
                    </a:stretch>
                  </pic:blipFill>
                  <pic:spPr>
                    <a:xfrm>
                      <a:off x="0" y="0"/>
                      <a:ext cx="5731200" cy="7213600"/>
                    </a:xfrm>
                    <a:prstGeom prst="rect">
                      <a:avLst/>
                    </a:prstGeom>
                  </pic:spPr>
                </pic:pic>
              </a:graphicData>
            </a:graphic>
          </wp:inline>
        </w:drawing>
      </w:r>
    </w:p>
    <w:p w14:paraId="5DDCF532" w14:textId="77777777" w:rsidR="004945BB" w:rsidRDefault="00477BDD">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rPr>
        <w:t>2</w:t>
      </w:r>
      <w:r>
        <w:rPr>
          <w:rFonts w:ascii="Times New Roman" w:hAnsi="Times New Roman" w:cs="Times New Roman"/>
          <w:b/>
          <w:sz w:val="28"/>
          <w:szCs w:val="28"/>
        </w:rPr>
        <w:t>.</w:t>
      </w:r>
      <w:r>
        <w:rPr>
          <w:rFonts w:ascii="Times New Roman" w:hAnsi="Times New Roman" w:cs="Times New Roman"/>
          <w:b/>
          <w:sz w:val="28"/>
          <w:szCs w:val="28"/>
          <w:lang w:val="en-US"/>
        </w:rPr>
        <w:t>9</w:t>
      </w:r>
      <w:r>
        <w:rPr>
          <w:rFonts w:ascii="Times New Roman" w:hAnsi="Times New Roman" w:cs="Times New Roman"/>
          <w:b/>
          <w:sz w:val="28"/>
          <w:szCs w:val="28"/>
        </w:rPr>
        <w:t>.</w:t>
      </w:r>
      <w:r>
        <w:rPr>
          <w:rFonts w:ascii="Times New Roman" w:hAnsi="Times New Roman" w:cs="Times New Roman"/>
          <w:sz w:val="28"/>
          <w:szCs w:val="28"/>
        </w:rPr>
        <w:t xml:space="preserve"> </w:t>
      </w:r>
      <w:r>
        <w:rPr>
          <w:rFonts w:ascii="Times New Roman" w:hAnsi="Times New Roman" w:cs="Times New Roman"/>
          <w:b/>
          <w:bCs/>
          <w:sz w:val="28"/>
          <w:szCs w:val="28"/>
        </w:rPr>
        <w:t>Приклад результату прост</w:t>
      </w:r>
      <w:r>
        <w:rPr>
          <w:rFonts w:ascii="Times New Roman" w:hAnsi="Times New Roman" w:cs="Times New Roman"/>
          <w:b/>
          <w:bCs/>
          <w:sz w:val="28"/>
          <w:szCs w:val="28"/>
        </w:rPr>
        <w:t xml:space="preserve">орового аналізу посівів у базі даних </w:t>
      </w:r>
      <w:proofErr w:type="spellStart"/>
      <w:r>
        <w:rPr>
          <w:rFonts w:ascii="Times New Roman" w:hAnsi="Times New Roman" w:cs="Times New Roman"/>
          <w:b/>
          <w:bCs/>
          <w:sz w:val="28"/>
          <w:szCs w:val="28"/>
        </w:rPr>
        <w:t>PostGIS</w:t>
      </w:r>
      <w:proofErr w:type="spellEnd"/>
    </w:p>
    <w:p w14:paraId="00B75BB4" w14:textId="77777777" w:rsidR="004945BB" w:rsidRDefault="004945BB">
      <w:pPr>
        <w:spacing w:after="0" w:line="360" w:lineRule="auto"/>
        <w:jc w:val="both"/>
        <w:rPr>
          <w:rFonts w:ascii="Times New Roman" w:hAnsi="Times New Roman" w:cs="Times New Roman"/>
          <w:sz w:val="28"/>
          <w:szCs w:val="28"/>
        </w:rPr>
      </w:pPr>
    </w:p>
    <w:p w14:paraId="1545C86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методичної точки зору така реалізація просторового аналізу дозволила поєднати точність і практичну ефективність. Використання </w:t>
      </w:r>
      <w:r>
        <w:rPr>
          <w:rFonts w:ascii="Times New Roman" w:hAnsi="Times New Roman" w:cs="Times New Roman"/>
          <w:sz w:val="28"/>
          <w:szCs w:val="28"/>
        </w:rPr>
        <w:lastRenderedPageBreak/>
        <w:t xml:space="preserve">перетину </w:t>
      </w:r>
      <w:proofErr w:type="spellStart"/>
      <w:r>
        <w:rPr>
          <w:rFonts w:ascii="Times New Roman" w:hAnsi="Times New Roman" w:cs="Times New Roman"/>
          <w:sz w:val="28"/>
          <w:szCs w:val="28"/>
        </w:rPr>
        <w:t>геометрій</w:t>
      </w:r>
      <w:proofErr w:type="spellEnd"/>
      <w:r>
        <w:rPr>
          <w:rFonts w:ascii="Times New Roman" w:hAnsi="Times New Roman" w:cs="Times New Roman"/>
          <w:sz w:val="28"/>
          <w:szCs w:val="28"/>
        </w:rPr>
        <w:t xml:space="preserve"> забезпечує коректне визначення фактичної площі культур у </w:t>
      </w:r>
      <w:r>
        <w:rPr>
          <w:rFonts w:ascii="Times New Roman" w:hAnsi="Times New Roman" w:cs="Times New Roman"/>
          <w:sz w:val="28"/>
          <w:szCs w:val="28"/>
        </w:rPr>
        <w:t xml:space="preserve">межах громади або земельної ділянки, а обчислення площі через </w:t>
      </w:r>
      <w:proofErr w:type="spellStart"/>
      <w:r>
        <w:rPr>
          <w:rFonts w:ascii="Times New Roman" w:hAnsi="Times New Roman" w:cs="Times New Roman"/>
          <w:sz w:val="28"/>
          <w:szCs w:val="28"/>
        </w:rPr>
        <w:t>geography</w:t>
      </w:r>
      <w:proofErr w:type="spellEnd"/>
      <w:r>
        <w:rPr>
          <w:rFonts w:ascii="Times New Roman" w:hAnsi="Times New Roman" w:cs="Times New Roman"/>
          <w:sz w:val="28"/>
          <w:szCs w:val="28"/>
        </w:rPr>
        <w:t xml:space="preserve"> зменшує похибки, які могли б виникати при прямому розрахунку в проєкції </w:t>
      </w:r>
      <w:proofErr w:type="spellStart"/>
      <w:r>
        <w:rPr>
          <w:rFonts w:ascii="Times New Roman" w:hAnsi="Times New Roman" w:cs="Times New Roman"/>
          <w:sz w:val="28"/>
          <w:szCs w:val="28"/>
        </w:rPr>
        <w:t>Web</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Mercator</w:t>
      </w:r>
      <w:proofErr w:type="spellEnd"/>
      <w:r>
        <w:rPr>
          <w:rFonts w:ascii="Times New Roman" w:hAnsi="Times New Roman" w:cs="Times New Roman"/>
          <w:sz w:val="28"/>
          <w:szCs w:val="28"/>
        </w:rPr>
        <w:t>. У свою чергу, попередня просторова фільтрація, індексування та оптимізація логіки запитів дали мож</w:t>
      </w:r>
      <w:r>
        <w:rPr>
          <w:rFonts w:ascii="Times New Roman" w:hAnsi="Times New Roman" w:cs="Times New Roman"/>
          <w:sz w:val="28"/>
          <w:szCs w:val="28"/>
        </w:rPr>
        <w:t>ливість застосовувати цей підхід на практиці навіть при роботі з великим набором багаторічних полігонів посівів.</w:t>
      </w:r>
    </w:p>
    <w:p w14:paraId="31250FB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реалізація просторового аналізу в розробленій системі базується на використанні можливостей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xml:space="preserve"> для визначення фактичної площі перети</w:t>
      </w:r>
      <w:r>
        <w:rPr>
          <w:rFonts w:ascii="Times New Roman" w:hAnsi="Times New Roman" w:cs="Times New Roman"/>
          <w:sz w:val="28"/>
          <w:szCs w:val="28"/>
        </w:rPr>
        <w:t>ну полігонів посівів із межами громади та земельних ділянок. У системі реалізовано окремі сценарії аналізу по громаді, по земельній ділянці та по всіх роках для визначення сівозміни. Важливою особливістю цього підходу є орієнтація на точність обчислень, що</w:t>
      </w:r>
      <w:r>
        <w:rPr>
          <w:rFonts w:ascii="Times New Roman" w:hAnsi="Times New Roman" w:cs="Times New Roman"/>
          <w:sz w:val="28"/>
          <w:szCs w:val="28"/>
        </w:rPr>
        <w:t xml:space="preserve"> досягається шляхом узгодження систем координат, застосування просторових функцій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xml:space="preserve"> та розрахунку площ у квадратних метрах через тип </w:t>
      </w:r>
      <w:proofErr w:type="spellStart"/>
      <w:r>
        <w:rPr>
          <w:rFonts w:ascii="Times New Roman" w:hAnsi="Times New Roman" w:cs="Times New Roman"/>
          <w:sz w:val="28"/>
          <w:szCs w:val="28"/>
        </w:rPr>
        <w:t>geography</w:t>
      </w:r>
      <w:proofErr w:type="spellEnd"/>
      <w:r>
        <w:rPr>
          <w:rFonts w:ascii="Times New Roman" w:hAnsi="Times New Roman" w:cs="Times New Roman"/>
          <w:sz w:val="28"/>
          <w:szCs w:val="28"/>
        </w:rPr>
        <w:t>. Саме це забезпечило достовірність аналітичних результатів, що використовуються в подальшій серверній оброб</w:t>
      </w:r>
      <w:r>
        <w:rPr>
          <w:rFonts w:ascii="Times New Roman" w:hAnsi="Times New Roman" w:cs="Times New Roman"/>
          <w:sz w:val="28"/>
          <w:szCs w:val="28"/>
        </w:rPr>
        <w:t>ці та веб-візуалізації.</w:t>
      </w:r>
      <w:bookmarkStart w:id="7" w:name="_eshtgjeirb60" w:colFirst="0" w:colLast="0"/>
      <w:bookmarkEnd w:id="7"/>
    </w:p>
    <w:p w14:paraId="75D9136B" w14:textId="77777777" w:rsidR="004945BB" w:rsidRDefault="004945BB">
      <w:pPr>
        <w:spacing w:after="0" w:line="360" w:lineRule="auto"/>
        <w:ind w:firstLine="708"/>
        <w:jc w:val="both"/>
        <w:rPr>
          <w:rFonts w:ascii="Times New Roman" w:hAnsi="Times New Roman" w:cs="Times New Roman"/>
          <w:sz w:val="28"/>
          <w:szCs w:val="28"/>
        </w:rPr>
      </w:pPr>
    </w:p>
    <w:p w14:paraId="23CAE4F3"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2.7. Реалізація серверної логіки</w:t>
      </w:r>
    </w:p>
    <w:p w14:paraId="39BDFDE4" w14:textId="77777777" w:rsidR="004945BB" w:rsidRDefault="004945BB">
      <w:pPr>
        <w:spacing w:after="0" w:line="360" w:lineRule="auto"/>
        <w:ind w:firstLine="708"/>
        <w:jc w:val="both"/>
        <w:rPr>
          <w:rFonts w:ascii="Times New Roman" w:hAnsi="Times New Roman" w:cs="Times New Roman"/>
          <w:b/>
          <w:bCs/>
          <w:sz w:val="28"/>
          <w:szCs w:val="28"/>
        </w:rPr>
      </w:pPr>
    </w:p>
    <w:p w14:paraId="48C1F5D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Серверна частина розробленої геоінформаційної системи </w:t>
      </w:r>
      <w:r>
        <w:rPr>
          <w:rFonts w:ascii="Times New Roman" w:hAnsi="Times New Roman"/>
          <w:sz w:val="28"/>
          <w:szCs w:val="28"/>
        </w:rPr>
        <w:t>серверна частина виконує роль центрального прикладного рівня системи</w:t>
      </w:r>
      <w:r>
        <w:rPr>
          <w:rFonts w:ascii="Times New Roman" w:hAnsi="Times New Roman" w:cs="Times New Roman"/>
          <w:sz w:val="28"/>
          <w:szCs w:val="28"/>
        </w:rPr>
        <w:t>, який забезпечує взаємодію між просторовою базою даних і веб-клієнтом. Сам</w:t>
      </w:r>
      <w:r>
        <w:rPr>
          <w:rFonts w:ascii="Times New Roman" w:hAnsi="Times New Roman" w:cs="Times New Roman"/>
          <w:sz w:val="28"/>
          <w:szCs w:val="28"/>
        </w:rPr>
        <w:t xml:space="preserve">е на цьому рівні реалізовано обробку </w:t>
      </w:r>
      <w:proofErr w:type="spellStart"/>
      <w:r>
        <w:rPr>
          <w:rFonts w:ascii="Times New Roman" w:hAnsi="Times New Roman" w:cs="Times New Roman"/>
          <w:sz w:val="28"/>
          <w:szCs w:val="28"/>
        </w:rPr>
        <w:t>HTTP</w:t>
      </w:r>
      <w:proofErr w:type="spellEnd"/>
      <w:r>
        <w:rPr>
          <w:rFonts w:ascii="Times New Roman" w:hAnsi="Times New Roman" w:cs="Times New Roman"/>
          <w:sz w:val="28"/>
          <w:szCs w:val="28"/>
        </w:rPr>
        <w:t xml:space="preserve">-запитів, виконання просторових SQL-запитів до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підготовку структурованих відповідей та передавання даних у форматах, придатних для подальшого використання у веб-інтерфейсі. У межах даної роботи с</w:t>
      </w:r>
      <w:r>
        <w:rPr>
          <w:rFonts w:ascii="Times New Roman" w:hAnsi="Times New Roman" w:cs="Times New Roman"/>
          <w:sz w:val="28"/>
          <w:szCs w:val="28"/>
        </w:rPr>
        <w:t xml:space="preserve">ерверну логіку було реалізовано на платформі Node.js із використанням фреймворку </w:t>
      </w:r>
      <w:proofErr w:type="spellStart"/>
      <w:r>
        <w:rPr>
          <w:rFonts w:ascii="Times New Roman" w:hAnsi="Times New Roman" w:cs="Times New Roman"/>
          <w:sz w:val="28"/>
          <w:szCs w:val="28"/>
        </w:rPr>
        <w:t>Fastify</w:t>
      </w:r>
      <w:proofErr w:type="spellEnd"/>
      <w:r>
        <w:rPr>
          <w:rFonts w:ascii="Times New Roman" w:hAnsi="Times New Roman" w:cs="Times New Roman"/>
          <w:sz w:val="28"/>
          <w:szCs w:val="28"/>
        </w:rPr>
        <w:t xml:space="preserve">, що дозволило </w:t>
      </w:r>
      <w:r>
        <w:rPr>
          <w:rFonts w:ascii="Times New Roman" w:hAnsi="Times New Roman" w:cs="Times New Roman"/>
          <w:sz w:val="28"/>
          <w:szCs w:val="28"/>
        </w:rPr>
        <w:lastRenderedPageBreak/>
        <w:t xml:space="preserve">побудувати легкий, модульний і достатньо продуктивний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для роботи з геопросторовими даними.</w:t>
      </w:r>
    </w:p>
    <w:p w14:paraId="5400DCB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Архітектурно серверна частина побудована за принципом поді</w:t>
      </w:r>
      <w:r>
        <w:rPr>
          <w:rFonts w:ascii="Times New Roman" w:hAnsi="Times New Roman" w:cs="Times New Roman"/>
          <w:sz w:val="28"/>
          <w:szCs w:val="28"/>
        </w:rPr>
        <w:t>лу відповідальності між маршрутами та SQL-рівнем. Маршрути згруповані за змістом даних і логікою роботи системи. Окремий модуль відповідає за території, окремий — за посіви, окремий — за земельні ділянки, а також реалізовано окремий маршрут для отримання д</w:t>
      </w:r>
      <w:r>
        <w:rPr>
          <w:rFonts w:ascii="Times New Roman" w:hAnsi="Times New Roman" w:cs="Times New Roman"/>
          <w:sz w:val="28"/>
          <w:szCs w:val="28"/>
        </w:rPr>
        <w:t>овідника культур із локального класифікатора. Просторові та атрибутивні SQL-запити винесені в окремий файл spatial.js, що дозволило відокремити веб-рівень від логіки доступу до бази даних і зробити код більш структурованим та придатним до супроводу.</w:t>
      </w:r>
    </w:p>
    <w:p w14:paraId="401F7D38"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серв</w:t>
      </w:r>
      <w:r>
        <w:rPr>
          <w:rFonts w:ascii="Times New Roman" w:hAnsi="Times New Roman" w:cs="Times New Roman"/>
          <w:sz w:val="28"/>
          <w:szCs w:val="28"/>
        </w:rPr>
        <w:t xml:space="preserve">ерній частині було реалізовано кілька основних груп </w:t>
      </w:r>
      <w:proofErr w:type="spellStart"/>
      <w:r>
        <w:rPr>
          <w:rFonts w:ascii="Times New Roman" w:hAnsi="Times New Roman" w:cs="Times New Roman"/>
          <w:sz w:val="28"/>
          <w:szCs w:val="28"/>
        </w:rPr>
        <w:t>API-ендпоінтів</w:t>
      </w:r>
      <w:proofErr w:type="spellEnd"/>
      <w:r>
        <w:rPr>
          <w:rFonts w:ascii="Times New Roman" w:hAnsi="Times New Roman" w:cs="Times New Roman"/>
          <w:sz w:val="28"/>
          <w:szCs w:val="28"/>
        </w:rPr>
        <w:t xml:space="preserve">. Перша група стосується адміністративних територій. Для цієї мети передбачено маршрут отримання переліку територій та окремий маршрут для отримання їх геометрії у форматі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Такий под</w:t>
      </w:r>
      <w:r>
        <w:rPr>
          <w:rFonts w:ascii="Times New Roman" w:hAnsi="Times New Roman" w:cs="Times New Roman"/>
          <w:sz w:val="28"/>
          <w:szCs w:val="28"/>
        </w:rPr>
        <w:t xml:space="preserve">іл є доцільним, оскільки список територій використовується для формування елементів інтерфейсу, тоді як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-запит необхідний безпосередньо для картографічного відображення меж громади. У межах реалізації список територій повертається у вигляді структур</w:t>
      </w:r>
      <w:r>
        <w:rPr>
          <w:rFonts w:ascii="Times New Roman" w:hAnsi="Times New Roman" w:cs="Times New Roman"/>
          <w:sz w:val="28"/>
          <w:szCs w:val="28"/>
        </w:rPr>
        <w:t xml:space="preserve">ованих записів із базовими атрибутами, а геометрія формується як </w:t>
      </w:r>
      <w:proofErr w:type="spellStart"/>
      <w:r>
        <w:rPr>
          <w:rFonts w:ascii="Times New Roman" w:hAnsi="Times New Roman" w:cs="Times New Roman"/>
          <w:sz w:val="28"/>
          <w:szCs w:val="28"/>
        </w:rPr>
        <w:t>FeatureCollection</w:t>
      </w:r>
      <w:proofErr w:type="spellEnd"/>
      <w:r>
        <w:rPr>
          <w:rFonts w:ascii="Times New Roman" w:hAnsi="Times New Roman" w:cs="Times New Roman"/>
          <w:sz w:val="28"/>
          <w:szCs w:val="28"/>
        </w:rPr>
        <w:t>, придатний для безпосереднього використання на клієнті.</w:t>
      </w:r>
    </w:p>
    <w:p w14:paraId="13139E0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Друга група </w:t>
      </w:r>
      <w:proofErr w:type="spellStart"/>
      <w:r>
        <w:rPr>
          <w:rFonts w:ascii="Times New Roman" w:hAnsi="Times New Roman" w:cs="Times New Roman"/>
          <w:sz w:val="28"/>
          <w:szCs w:val="28"/>
        </w:rPr>
        <w:t>ендпоінтів</w:t>
      </w:r>
      <w:proofErr w:type="spellEnd"/>
      <w:r>
        <w:rPr>
          <w:rFonts w:ascii="Times New Roman" w:hAnsi="Times New Roman" w:cs="Times New Roman"/>
          <w:sz w:val="28"/>
          <w:szCs w:val="28"/>
        </w:rPr>
        <w:t xml:space="preserve"> стосується багаторічних даних про посіви. Серверна частина надає окремий маршрут для отримання</w:t>
      </w:r>
      <w:r>
        <w:rPr>
          <w:rFonts w:ascii="Times New Roman" w:hAnsi="Times New Roman" w:cs="Times New Roman"/>
          <w:sz w:val="28"/>
          <w:szCs w:val="28"/>
        </w:rPr>
        <w:t xml:space="preserve"> списку доступних років, окремий маршрут для отримання структури посівів за вибраною територією та роком, маршрут для отримання геометрії посівів у форматі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маршрут для формування векторних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посівів та маршрут для порівняння структури посівів</w:t>
      </w:r>
      <w:r>
        <w:rPr>
          <w:rFonts w:ascii="Times New Roman" w:hAnsi="Times New Roman" w:cs="Times New Roman"/>
          <w:sz w:val="28"/>
          <w:szCs w:val="28"/>
        </w:rPr>
        <w:t xml:space="preserve"> між двома роками. Така організація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дозволяє розділити загальні статистичні дані, геометричні шари та </w:t>
      </w:r>
      <w:r>
        <w:rPr>
          <w:rFonts w:ascii="Times New Roman" w:hAnsi="Times New Roman" w:cs="Times New Roman"/>
          <w:sz w:val="28"/>
          <w:szCs w:val="28"/>
        </w:rPr>
        <w:lastRenderedPageBreak/>
        <w:t xml:space="preserve">спеціалізовані аналітичні запити, що позитивно впливає як на зручність використання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так і на </w:t>
      </w:r>
      <w:proofErr w:type="spellStart"/>
      <w:r>
        <w:rPr>
          <w:rFonts w:ascii="Times New Roman" w:hAnsi="Times New Roman" w:cs="Times New Roman"/>
          <w:sz w:val="28"/>
          <w:szCs w:val="28"/>
        </w:rPr>
        <w:t>підтримуваність</w:t>
      </w:r>
      <w:proofErr w:type="spellEnd"/>
      <w:r>
        <w:rPr>
          <w:rFonts w:ascii="Times New Roman" w:hAnsi="Times New Roman" w:cs="Times New Roman"/>
          <w:sz w:val="28"/>
          <w:szCs w:val="28"/>
        </w:rPr>
        <w:t xml:space="preserve"> серверного коду.</w:t>
      </w:r>
    </w:p>
    <w:p w14:paraId="72A2D785"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Маршрут отримання с</w:t>
      </w:r>
      <w:r>
        <w:rPr>
          <w:rFonts w:ascii="Times New Roman" w:hAnsi="Times New Roman" w:cs="Times New Roman"/>
          <w:sz w:val="28"/>
          <w:szCs w:val="28"/>
        </w:rPr>
        <w:t>труктури посівів по території приймає ідентифікатор території та рік спостереження, після чого виконує відповідний SQL-запит до бази даних. У відповідь сервер повертає не просто сирі рядки з результату запиту, а вже підготовлений об’єкт, який містить ідент</w:t>
      </w:r>
      <w:r>
        <w:rPr>
          <w:rFonts w:ascii="Times New Roman" w:hAnsi="Times New Roman" w:cs="Times New Roman"/>
          <w:sz w:val="28"/>
          <w:szCs w:val="28"/>
        </w:rPr>
        <w:t xml:space="preserve">ифікатор території, її назву, рік, загальну площу посівів у межах території, домінуючу культуру та масив культур із площами й відсотковими частками. Додатково значення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що зберігаються в базі даних, на серверному рівні збагачуються інформацією з ло</w:t>
      </w:r>
      <w:r>
        <w:rPr>
          <w:rFonts w:ascii="Times New Roman" w:hAnsi="Times New Roman" w:cs="Times New Roman"/>
          <w:sz w:val="28"/>
          <w:szCs w:val="28"/>
        </w:rPr>
        <w:t>кального класифікатора, внаслідок чого клієнт одразу отримує назву культури та її колір без необхідності самостійного зіставлення кодів. Такий підхід спрощує клієнтську логіку та дозволяє централізувати інтерпретацію класифікатора на сервері.</w:t>
      </w:r>
    </w:p>
    <w:p w14:paraId="6C330D1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Окремий маршр</w:t>
      </w:r>
      <w:r>
        <w:rPr>
          <w:rFonts w:ascii="Times New Roman" w:hAnsi="Times New Roman" w:cs="Times New Roman"/>
          <w:sz w:val="28"/>
          <w:szCs w:val="28"/>
        </w:rPr>
        <w:t xml:space="preserve">ут реалізує повернення геометрії посівів у форматі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На серверному рівні геометрія, що зберігається в базі даних у EPSG:3857, трансформується до EPSG:4326, оскільки саме ця система координат є стандартною для формату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і для більшості веб-карт</w:t>
      </w:r>
      <w:r>
        <w:rPr>
          <w:rFonts w:ascii="Times New Roman" w:hAnsi="Times New Roman" w:cs="Times New Roman"/>
          <w:sz w:val="28"/>
          <w:szCs w:val="28"/>
        </w:rPr>
        <w:t xml:space="preserve">ографічних бібліотек. Додатково кожен об’єкт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збагачується властивостями, які роблять його безпосередньо придатним до візуалізації: до </w:t>
      </w:r>
      <w:proofErr w:type="spellStart"/>
      <w:r>
        <w:rPr>
          <w:rFonts w:ascii="Times New Roman" w:hAnsi="Times New Roman" w:cs="Times New Roman"/>
          <w:sz w:val="28"/>
          <w:szCs w:val="28"/>
        </w:rPr>
        <w:t>type_id</w:t>
      </w:r>
      <w:proofErr w:type="spellEnd"/>
      <w:r>
        <w:rPr>
          <w:rFonts w:ascii="Times New Roman" w:hAnsi="Times New Roman" w:cs="Times New Roman"/>
          <w:sz w:val="28"/>
          <w:szCs w:val="28"/>
        </w:rPr>
        <w:t xml:space="preserve"> додається назва культури та її колір відповідно до локального класифікатора для вибраного року. Завдяки ць</w:t>
      </w:r>
      <w:r>
        <w:rPr>
          <w:rFonts w:ascii="Times New Roman" w:hAnsi="Times New Roman" w:cs="Times New Roman"/>
          <w:sz w:val="28"/>
          <w:szCs w:val="28"/>
        </w:rPr>
        <w:t>ому клієнт отримує вже готовий тематичний шар і не потребує окремої логіки для декодування значень класифікатора.</w:t>
      </w:r>
    </w:p>
    <w:p w14:paraId="7D8AFEDA" w14:textId="77777777" w:rsidR="004945BB" w:rsidRDefault="004945BB">
      <w:pPr>
        <w:spacing w:after="0" w:line="360" w:lineRule="auto"/>
        <w:ind w:firstLine="708"/>
        <w:jc w:val="both"/>
        <w:rPr>
          <w:rFonts w:ascii="Times New Roman" w:hAnsi="Times New Roman" w:cs="Times New Roman"/>
          <w:sz w:val="28"/>
          <w:szCs w:val="28"/>
        </w:rPr>
      </w:pPr>
    </w:p>
    <w:p w14:paraId="585FF1FF"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7A80357C" wp14:editId="2390E084">
            <wp:extent cx="5730875" cy="6286500"/>
            <wp:effectExtent l="0" t="0" r="3175" b="0"/>
            <wp:docPr id="24" name="image3.png"/>
            <wp:cNvGraphicFramePr/>
            <a:graphic xmlns:a="http://schemas.openxmlformats.org/drawingml/2006/main">
              <a:graphicData uri="http://schemas.openxmlformats.org/drawingml/2006/picture">
                <pic:pic xmlns:pic="http://schemas.openxmlformats.org/drawingml/2006/picture">
                  <pic:nvPicPr>
                    <pic:cNvPr id="24" name="image3.png"/>
                    <pic:cNvPicPr preferRelativeResize="0"/>
                  </pic:nvPicPr>
                  <pic:blipFill>
                    <a:blip r:embed="rId18"/>
                    <a:srcRect/>
                    <a:stretch>
                      <a:fillRect/>
                    </a:stretch>
                  </pic:blipFill>
                  <pic:spPr>
                    <a:xfrm>
                      <a:off x="0" y="0"/>
                      <a:ext cx="5731200" cy="6286500"/>
                    </a:xfrm>
                    <a:prstGeom prst="rect">
                      <a:avLst/>
                    </a:prstGeom>
                  </pic:spPr>
                </pic:pic>
              </a:graphicData>
            </a:graphic>
          </wp:inline>
        </w:drawing>
      </w:r>
    </w:p>
    <w:p w14:paraId="73D3A6C4"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rPr>
        <w:t>2</w:t>
      </w:r>
      <w:r>
        <w:rPr>
          <w:rFonts w:ascii="Times New Roman" w:hAnsi="Times New Roman" w:cs="Times New Roman"/>
          <w:b/>
          <w:sz w:val="28"/>
          <w:szCs w:val="28"/>
        </w:rPr>
        <w:t>.</w:t>
      </w:r>
      <w:r>
        <w:rPr>
          <w:rFonts w:ascii="Times New Roman" w:hAnsi="Times New Roman" w:cs="Times New Roman"/>
          <w:b/>
          <w:sz w:val="28"/>
          <w:szCs w:val="28"/>
          <w:lang w:val="en-US"/>
        </w:rPr>
        <w:t>10</w:t>
      </w:r>
      <w:r>
        <w:rPr>
          <w:rFonts w:ascii="Times New Roman" w:hAnsi="Times New Roman" w:cs="Times New Roman"/>
          <w:b/>
          <w:sz w:val="28"/>
          <w:szCs w:val="28"/>
        </w:rPr>
        <w:t>.</w:t>
      </w:r>
      <w:r>
        <w:rPr>
          <w:rFonts w:ascii="Times New Roman" w:hAnsi="Times New Roman" w:cs="Times New Roman"/>
          <w:b/>
          <w:sz w:val="28"/>
          <w:szCs w:val="28"/>
        </w:rPr>
        <w:t xml:space="preserve"> Приклад </w:t>
      </w:r>
      <w:proofErr w:type="spellStart"/>
      <w:r>
        <w:rPr>
          <w:rFonts w:ascii="Times New Roman" w:hAnsi="Times New Roman" w:cs="Times New Roman"/>
          <w:b/>
          <w:sz w:val="28"/>
          <w:szCs w:val="28"/>
        </w:rPr>
        <w:t>JSON</w:t>
      </w:r>
      <w:proofErr w:type="spellEnd"/>
      <w:r>
        <w:rPr>
          <w:rFonts w:ascii="Times New Roman" w:hAnsi="Times New Roman" w:cs="Times New Roman"/>
          <w:b/>
          <w:sz w:val="28"/>
          <w:szCs w:val="28"/>
        </w:rPr>
        <w:t xml:space="preserve">-відповіді </w:t>
      </w:r>
      <w:proofErr w:type="spellStart"/>
      <w:r>
        <w:rPr>
          <w:rFonts w:ascii="Times New Roman" w:hAnsi="Times New Roman" w:cs="Times New Roman"/>
          <w:b/>
          <w:sz w:val="28"/>
          <w:szCs w:val="28"/>
        </w:rPr>
        <w:t>API</w:t>
      </w:r>
      <w:proofErr w:type="spellEnd"/>
      <w:r>
        <w:rPr>
          <w:rFonts w:ascii="Times New Roman" w:hAnsi="Times New Roman" w:cs="Times New Roman"/>
          <w:b/>
          <w:sz w:val="28"/>
          <w:szCs w:val="28"/>
        </w:rPr>
        <w:t xml:space="preserve"> для отримання структури посівів у межах території</w:t>
      </w:r>
    </w:p>
    <w:p w14:paraId="19B192F5" w14:textId="77777777" w:rsidR="004945BB" w:rsidRDefault="004945BB">
      <w:pPr>
        <w:spacing w:after="0" w:line="360" w:lineRule="auto"/>
        <w:jc w:val="center"/>
        <w:rPr>
          <w:rFonts w:ascii="Times New Roman" w:hAnsi="Times New Roman" w:cs="Times New Roman"/>
          <w:b/>
          <w:sz w:val="28"/>
          <w:szCs w:val="28"/>
        </w:rPr>
      </w:pPr>
    </w:p>
    <w:p w14:paraId="4C5F8E4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відображення великого масиву </w:t>
      </w:r>
      <w:r>
        <w:rPr>
          <w:rFonts w:ascii="Times New Roman" w:hAnsi="Times New Roman" w:cs="Times New Roman"/>
          <w:sz w:val="28"/>
          <w:szCs w:val="28"/>
        </w:rPr>
        <w:t xml:space="preserve">полігонів посівів на карті у серверній частині також реалізовано маршрут побудови векторних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у форматі </w:t>
      </w:r>
      <w:proofErr w:type="spellStart"/>
      <w:r>
        <w:rPr>
          <w:rFonts w:ascii="Times New Roman" w:hAnsi="Times New Roman" w:cs="Times New Roman"/>
          <w:sz w:val="28"/>
          <w:szCs w:val="28"/>
        </w:rPr>
        <w:t>PBF</w:t>
      </w:r>
      <w:proofErr w:type="spellEnd"/>
      <w:r>
        <w:rPr>
          <w:rFonts w:ascii="Times New Roman" w:hAnsi="Times New Roman" w:cs="Times New Roman"/>
          <w:sz w:val="28"/>
          <w:szCs w:val="28"/>
        </w:rPr>
        <w:t xml:space="preserve">. Цей маршрут працює за схемою z/x/y і повертає </w:t>
      </w:r>
      <w:proofErr w:type="spellStart"/>
      <w:r>
        <w:rPr>
          <w:rFonts w:ascii="Times New Roman" w:hAnsi="Times New Roman" w:cs="Times New Roman"/>
          <w:sz w:val="28"/>
          <w:szCs w:val="28"/>
        </w:rPr>
        <w:t>MVT</w:t>
      </w:r>
      <w:proofErr w:type="spellEnd"/>
      <w:r>
        <w:rPr>
          <w:rFonts w:ascii="Times New Roman" w:hAnsi="Times New Roman" w:cs="Times New Roman"/>
          <w:sz w:val="28"/>
          <w:szCs w:val="28"/>
        </w:rPr>
        <w:t xml:space="preserve">-дані з правильним </w:t>
      </w:r>
      <w:proofErr w:type="spellStart"/>
      <w:r>
        <w:rPr>
          <w:rFonts w:ascii="Times New Roman" w:hAnsi="Times New Roman" w:cs="Times New Roman"/>
          <w:sz w:val="28"/>
          <w:szCs w:val="28"/>
        </w:rPr>
        <w:t>MIME</w:t>
      </w:r>
      <w:proofErr w:type="spellEnd"/>
      <w:r>
        <w:rPr>
          <w:rFonts w:ascii="Times New Roman" w:hAnsi="Times New Roman" w:cs="Times New Roman"/>
          <w:sz w:val="28"/>
          <w:szCs w:val="28"/>
        </w:rPr>
        <w:t xml:space="preserve">-типом </w:t>
      </w:r>
      <w:proofErr w:type="spellStart"/>
      <w:r>
        <w:rPr>
          <w:rFonts w:ascii="Times New Roman" w:hAnsi="Times New Roman" w:cs="Times New Roman"/>
          <w:sz w:val="28"/>
          <w:szCs w:val="28"/>
        </w:rPr>
        <w:t>application</w:t>
      </w:r>
      <w:proofErr w:type="spellEnd"/>
      <w:r>
        <w:rPr>
          <w:rFonts w:ascii="Times New Roman" w:hAnsi="Times New Roman" w:cs="Times New Roman"/>
          <w:sz w:val="28"/>
          <w:szCs w:val="28"/>
        </w:rPr>
        <w:t>/x-</w:t>
      </w:r>
      <w:proofErr w:type="spellStart"/>
      <w:r>
        <w:rPr>
          <w:rFonts w:ascii="Times New Roman" w:hAnsi="Times New Roman" w:cs="Times New Roman"/>
          <w:sz w:val="28"/>
          <w:szCs w:val="28"/>
        </w:rPr>
        <w:t>protobuf</w:t>
      </w:r>
      <w:proofErr w:type="spellEnd"/>
      <w:r>
        <w:rPr>
          <w:rFonts w:ascii="Times New Roman" w:hAnsi="Times New Roman" w:cs="Times New Roman"/>
          <w:sz w:val="28"/>
          <w:szCs w:val="28"/>
        </w:rPr>
        <w:t xml:space="preserve">. На відміну від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такий підхід є </w:t>
      </w:r>
      <w:r>
        <w:rPr>
          <w:rFonts w:ascii="Times New Roman" w:hAnsi="Times New Roman" w:cs="Times New Roman"/>
          <w:sz w:val="28"/>
          <w:szCs w:val="28"/>
        </w:rPr>
        <w:t xml:space="preserve">значно більш ефективним при роботі з великими обсягами </w:t>
      </w:r>
      <w:r>
        <w:rPr>
          <w:rFonts w:ascii="Times New Roman" w:hAnsi="Times New Roman" w:cs="Times New Roman"/>
          <w:sz w:val="28"/>
          <w:szCs w:val="28"/>
        </w:rPr>
        <w:lastRenderedPageBreak/>
        <w:t xml:space="preserve">геометрії, оскільки дозволяє завантажувати дані частинами відповідно до поточного масштабу та області перегляду карти. У процесі формування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на серверному рівні використовується додаткова оптиміз</w:t>
      </w:r>
      <w:r>
        <w:rPr>
          <w:rFonts w:ascii="Times New Roman" w:hAnsi="Times New Roman" w:cs="Times New Roman"/>
          <w:sz w:val="28"/>
          <w:szCs w:val="28"/>
        </w:rPr>
        <w:t xml:space="preserve">ація: занадто дрібні об’єкти, які фактично не будуть видимими в межах поточного </w:t>
      </w:r>
      <w:proofErr w:type="spellStart"/>
      <w:r>
        <w:rPr>
          <w:rFonts w:ascii="Times New Roman" w:hAnsi="Times New Roman" w:cs="Times New Roman"/>
          <w:sz w:val="28"/>
          <w:szCs w:val="28"/>
        </w:rPr>
        <w:t>тайла</w:t>
      </w:r>
      <w:proofErr w:type="spellEnd"/>
      <w:r>
        <w:rPr>
          <w:rFonts w:ascii="Times New Roman" w:hAnsi="Times New Roman" w:cs="Times New Roman"/>
          <w:sz w:val="28"/>
          <w:szCs w:val="28"/>
        </w:rPr>
        <w:t xml:space="preserve">, відфільтровуються, а геометрія спрощується з використанням </w:t>
      </w:r>
      <w:proofErr w:type="spellStart"/>
      <w:r>
        <w:rPr>
          <w:rFonts w:ascii="Times New Roman" w:hAnsi="Times New Roman" w:cs="Times New Roman"/>
          <w:sz w:val="28"/>
          <w:szCs w:val="28"/>
        </w:rPr>
        <w:t>топологічно</w:t>
      </w:r>
      <w:proofErr w:type="spellEnd"/>
      <w:r>
        <w:rPr>
          <w:rFonts w:ascii="Times New Roman" w:hAnsi="Times New Roman" w:cs="Times New Roman"/>
          <w:sz w:val="28"/>
          <w:szCs w:val="28"/>
        </w:rPr>
        <w:t xml:space="preserve"> коректного спрощення. Це суттєво зменшує розмір відповіді та підвищує швидкодію картографічної віз</w:t>
      </w:r>
      <w:r>
        <w:rPr>
          <w:rFonts w:ascii="Times New Roman" w:hAnsi="Times New Roman" w:cs="Times New Roman"/>
          <w:sz w:val="28"/>
          <w:szCs w:val="28"/>
        </w:rPr>
        <w:t>уалізації.</w:t>
      </w:r>
    </w:p>
    <w:p w14:paraId="08E137DF"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Окремий маршрут реалізує порівняння структури посівів між двома роками для вибраної території. У відповідь сервер повертає не лише площі культур у кожному з двох років, а й зміну площі між ними, а також визначає домінуючі культури для кожного ро</w:t>
      </w:r>
      <w:r>
        <w:rPr>
          <w:rFonts w:ascii="Times New Roman" w:hAnsi="Times New Roman" w:cs="Times New Roman"/>
          <w:sz w:val="28"/>
          <w:szCs w:val="28"/>
        </w:rPr>
        <w:t xml:space="preserve">ку й ознаку того, чи змінилася домінуюча культура. Такий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-запит є важливим для багаторічного аналізу, оскільки дозволяє відобразити не лише статичний стан посівів, а й динаміку змін у межах території. Саме на цьому рівні серверна логіка забезпечує той з</w:t>
      </w:r>
      <w:r>
        <w:rPr>
          <w:rFonts w:ascii="Times New Roman" w:hAnsi="Times New Roman" w:cs="Times New Roman"/>
          <w:sz w:val="28"/>
          <w:szCs w:val="28"/>
        </w:rPr>
        <w:t>в’язок між просторовими запитами й аналітичними показниками, який у підсумку використовується у веб-інтерфейсі для порівняльного аналізу.</w:t>
      </w:r>
    </w:p>
    <w:p w14:paraId="43291AD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Третя група маршрутів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стосується земельних ділянок. Для роботи з цим набором даних реалізовано маршрут повернення </w:t>
      </w:r>
      <w:r>
        <w:rPr>
          <w:rFonts w:ascii="Times New Roman" w:hAnsi="Times New Roman" w:cs="Times New Roman"/>
          <w:sz w:val="28"/>
          <w:szCs w:val="28"/>
        </w:rPr>
        <w:t xml:space="preserve">геометрії всіх кадастрових ділянок у форматі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маршрут отримання структури посівів у межах конкретної ділянки за заданий рік та маршрут отримання сівозміни для ділянки за всі роки спостереження. У такий спосіб серверна частина підтримує як картограф</w:t>
      </w:r>
      <w:r>
        <w:rPr>
          <w:rFonts w:ascii="Times New Roman" w:hAnsi="Times New Roman" w:cs="Times New Roman"/>
          <w:sz w:val="28"/>
          <w:szCs w:val="28"/>
        </w:rPr>
        <w:t>ічне відображення кадастрового шару, так і детальний аналіз по окремому кадастровому номеру. Отримання структури посівів для ділянки відбувається за кадастровим номером і роком, а відповідь містить сам кадастровий номер, рік, загальну площу перетинів, домі</w:t>
      </w:r>
      <w:r>
        <w:rPr>
          <w:rFonts w:ascii="Times New Roman" w:hAnsi="Times New Roman" w:cs="Times New Roman"/>
          <w:sz w:val="28"/>
          <w:szCs w:val="28"/>
        </w:rPr>
        <w:t>нуючу культуру та масив культур із площами й відсотками. Сівозміна ж повертається у вигляді впорядкованого набору років, для кожного з яких сервер формує перелік культур із площами в межах ділянки.</w:t>
      </w:r>
    </w:p>
    <w:p w14:paraId="1AF75FC2" w14:textId="77777777" w:rsidR="004945BB" w:rsidRDefault="004945BB">
      <w:pPr>
        <w:spacing w:after="0" w:line="360" w:lineRule="auto"/>
        <w:ind w:firstLine="708"/>
        <w:jc w:val="both"/>
        <w:rPr>
          <w:rFonts w:ascii="Times New Roman" w:hAnsi="Times New Roman" w:cs="Times New Roman"/>
          <w:sz w:val="28"/>
          <w:szCs w:val="28"/>
        </w:rPr>
      </w:pPr>
    </w:p>
    <w:p w14:paraId="1F214B0D"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114300" distB="114300" distL="114300" distR="114300" wp14:anchorId="0801F535" wp14:editId="4E28B025">
            <wp:extent cx="5730875" cy="6527800"/>
            <wp:effectExtent l="0" t="0" r="3175" b="6350"/>
            <wp:docPr id="7" name="image9.png"/>
            <wp:cNvGraphicFramePr/>
            <a:graphic xmlns:a="http://schemas.openxmlformats.org/drawingml/2006/main">
              <a:graphicData uri="http://schemas.openxmlformats.org/drawingml/2006/picture">
                <pic:pic xmlns:pic="http://schemas.openxmlformats.org/drawingml/2006/picture">
                  <pic:nvPicPr>
                    <pic:cNvPr id="7" name="image9.png"/>
                    <pic:cNvPicPr preferRelativeResize="0"/>
                  </pic:nvPicPr>
                  <pic:blipFill>
                    <a:blip r:embed="rId19"/>
                    <a:srcRect/>
                    <a:stretch>
                      <a:fillRect/>
                    </a:stretch>
                  </pic:blipFill>
                  <pic:spPr>
                    <a:xfrm>
                      <a:off x="0" y="0"/>
                      <a:ext cx="5731200" cy="6527800"/>
                    </a:xfrm>
                    <a:prstGeom prst="rect">
                      <a:avLst/>
                    </a:prstGeom>
                  </pic:spPr>
                </pic:pic>
              </a:graphicData>
            </a:graphic>
          </wp:inline>
        </w:drawing>
      </w:r>
    </w:p>
    <w:p w14:paraId="5B4906B1"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lang w:val="en-US"/>
        </w:rPr>
        <w:t>2</w:t>
      </w:r>
      <w:r>
        <w:rPr>
          <w:rFonts w:ascii="Times New Roman" w:hAnsi="Times New Roman" w:cs="Times New Roman"/>
          <w:b/>
          <w:sz w:val="28"/>
          <w:szCs w:val="28"/>
        </w:rPr>
        <w:t>.</w:t>
      </w:r>
      <w:r>
        <w:rPr>
          <w:rFonts w:ascii="Times New Roman" w:hAnsi="Times New Roman" w:cs="Times New Roman"/>
          <w:b/>
          <w:sz w:val="28"/>
          <w:szCs w:val="28"/>
          <w:lang w:val="en-US"/>
        </w:rPr>
        <w:t>11</w:t>
      </w:r>
      <w:r>
        <w:rPr>
          <w:rFonts w:ascii="Times New Roman" w:hAnsi="Times New Roman" w:cs="Times New Roman"/>
          <w:b/>
          <w:sz w:val="28"/>
          <w:szCs w:val="28"/>
        </w:rPr>
        <w:t xml:space="preserve">. </w:t>
      </w:r>
      <w:r>
        <w:rPr>
          <w:rFonts w:ascii="Times New Roman" w:hAnsi="Times New Roman" w:cs="Times New Roman"/>
          <w:b/>
          <w:sz w:val="28"/>
          <w:szCs w:val="28"/>
        </w:rPr>
        <w:t xml:space="preserve">Приклад відповіді </w:t>
      </w:r>
      <w:proofErr w:type="spellStart"/>
      <w:r>
        <w:rPr>
          <w:rFonts w:ascii="Times New Roman" w:hAnsi="Times New Roman" w:cs="Times New Roman"/>
          <w:b/>
          <w:sz w:val="28"/>
          <w:szCs w:val="28"/>
        </w:rPr>
        <w:t>API</w:t>
      </w:r>
      <w:proofErr w:type="spellEnd"/>
      <w:r>
        <w:rPr>
          <w:rFonts w:ascii="Times New Roman" w:hAnsi="Times New Roman" w:cs="Times New Roman"/>
          <w:b/>
          <w:sz w:val="28"/>
          <w:szCs w:val="28"/>
        </w:rPr>
        <w:t xml:space="preserve"> для багаторічного анал</w:t>
      </w:r>
      <w:r>
        <w:rPr>
          <w:rFonts w:ascii="Times New Roman" w:hAnsi="Times New Roman" w:cs="Times New Roman"/>
          <w:b/>
          <w:sz w:val="28"/>
          <w:szCs w:val="28"/>
        </w:rPr>
        <w:t>ізу культур у межах земельної ділянки</w:t>
      </w:r>
    </w:p>
    <w:p w14:paraId="1B928D65" w14:textId="77777777" w:rsidR="004945BB" w:rsidRDefault="004945BB">
      <w:pPr>
        <w:spacing w:after="0" w:line="360" w:lineRule="auto"/>
        <w:jc w:val="center"/>
        <w:rPr>
          <w:rFonts w:ascii="Times New Roman" w:hAnsi="Times New Roman" w:cs="Times New Roman"/>
          <w:b/>
          <w:sz w:val="28"/>
          <w:szCs w:val="28"/>
        </w:rPr>
      </w:pPr>
    </w:p>
    <w:p w14:paraId="60470E0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Окремої уваги заслуговує реалізація довідника культур. Оскільки в поточній архітектурі класифікатор культур зберігається не в базі даних, а в </w:t>
      </w:r>
      <w:proofErr w:type="spellStart"/>
      <w:r>
        <w:rPr>
          <w:rFonts w:ascii="Times New Roman" w:hAnsi="Times New Roman" w:cs="Times New Roman"/>
          <w:sz w:val="28"/>
          <w:szCs w:val="28"/>
        </w:rPr>
        <w:t>логіці</w:t>
      </w:r>
      <w:proofErr w:type="spellEnd"/>
      <w:r>
        <w:rPr>
          <w:rFonts w:ascii="Times New Roman" w:hAnsi="Times New Roman" w:cs="Times New Roman"/>
          <w:sz w:val="28"/>
          <w:szCs w:val="28"/>
        </w:rPr>
        <w:t xml:space="preserve"> проєкту, для нього передбачено окремий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-маршрут. Він </w:t>
      </w:r>
      <w:r>
        <w:rPr>
          <w:rFonts w:ascii="Times New Roman" w:hAnsi="Times New Roman" w:cs="Times New Roman"/>
          <w:sz w:val="28"/>
          <w:szCs w:val="28"/>
        </w:rPr>
        <w:t xml:space="preserve">дозволяє </w:t>
      </w:r>
      <w:r>
        <w:rPr>
          <w:rFonts w:ascii="Times New Roman" w:hAnsi="Times New Roman" w:cs="Times New Roman"/>
          <w:sz w:val="28"/>
          <w:szCs w:val="28"/>
        </w:rPr>
        <w:lastRenderedPageBreak/>
        <w:t>отримувати довідник культур для вибраного року або повертати класифікатор за замовчуванням, а також список років, для яких доступні класифікаційні набори. Такий підхід забезпечує гнучкість у роботі з багаторічними даними, оскільки дозволяє врахову</w:t>
      </w:r>
      <w:r>
        <w:rPr>
          <w:rFonts w:ascii="Times New Roman" w:hAnsi="Times New Roman" w:cs="Times New Roman"/>
          <w:sz w:val="28"/>
          <w:szCs w:val="28"/>
        </w:rPr>
        <w:t>вати можливі відмінності в класифікаторах між роками без ускладнення структури бази даних.</w:t>
      </w:r>
    </w:p>
    <w:p w14:paraId="20F2983C"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Важливою особливістю реалізації серверної логіки є використання валідації параметрів запиту засобами </w:t>
      </w:r>
      <w:proofErr w:type="spellStart"/>
      <w:r>
        <w:rPr>
          <w:rFonts w:ascii="Times New Roman" w:hAnsi="Times New Roman" w:cs="Times New Roman"/>
          <w:sz w:val="28"/>
          <w:szCs w:val="28"/>
        </w:rPr>
        <w:t>Fastify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schema</w:t>
      </w:r>
      <w:proofErr w:type="spellEnd"/>
      <w:r>
        <w:rPr>
          <w:rFonts w:ascii="Times New Roman" w:hAnsi="Times New Roman" w:cs="Times New Roman"/>
          <w:sz w:val="28"/>
          <w:szCs w:val="28"/>
        </w:rPr>
        <w:t>. Для маршрутів, що потребують обов’язкових параме</w:t>
      </w:r>
      <w:r>
        <w:rPr>
          <w:rFonts w:ascii="Times New Roman" w:hAnsi="Times New Roman" w:cs="Times New Roman"/>
          <w:sz w:val="28"/>
          <w:szCs w:val="28"/>
        </w:rPr>
        <w:t xml:space="preserve">трів, на серверному рівні описано відповідні схеми для </w:t>
      </w:r>
      <w:proofErr w:type="spellStart"/>
      <w:r>
        <w:rPr>
          <w:rFonts w:ascii="Times New Roman" w:hAnsi="Times New Roman" w:cs="Times New Roman"/>
          <w:sz w:val="28"/>
          <w:szCs w:val="28"/>
        </w:rPr>
        <w:t>params</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querystring</w:t>
      </w:r>
      <w:proofErr w:type="spellEnd"/>
      <w:r>
        <w:rPr>
          <w:rFonts w:ascii="Times New Roman" w:hAnsi="Times New Roman" w:cs="Times New Roman"/>
          <w:sz w:val="28"/>
          <w:szCs w:val="28"/>
        </w:rPr>
        <w:t xml:space="preserve">. Наприклад, для маршруту структури посівів по території обов’язковими є </w:t>
      </w:r>
      <w:proofErr w:type="spellStart"/>
      <w:r>
        <w:rPr>
          <w:rFonts w:ascii="Times New Roman" w:hAnsi="Times New Roman" w:cs="Times New Roman"/>
          <w:sz w:val="28"/>
          <w:szCs w:val="28"/>
        </w:rPr>
        <w:t>territory_id</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year</w:t>
      </w:r>
      <w:proofErr w:type="spellEnd"/>
      <w:r>
        <w:rPr>
          <w:rFonts w:ascii="Times New Roman" w:hAnsi="Times New Roman" w:cs="Times New Roman"/>
          <w:sz w:val="28"/>
          <w:szCs w:val="28"/>
        </w:rPr>
        <w:t xml:space="preserve">, для маршруту по ділянці — </w:t>
      </w:r>
      <w:proofErr w:type="spellStart"/>
      <w:r>
        <w:rPr>
          <w:rFonts w:ascii="Times New Roman" w:hAnsi="Times New Roman" w:cs="Times New Roman"/>
          <w:sz w:val="28"/>
          <w:szCs w:val="28"/>
        </w:rPr>
        <w:t>cadnum</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year</w:t>
      </w:r>
      <w:proofErr w:type="spellEnd"/>
      <w:r>
        <w:rPr>
          <w:rFonts w:ascii="Times New Roman" w:hAnsi="Times New Roman" w:cs="Times New Roman"/>
          <w:sz w:val="28"/>
          <w:szCs w:val="28"/>
        </w:rPr>
        <w:t xml:space="preserve">, а для маршруту векторних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 координати </w:t>
      </w:r>
      <w:proofErr w:type="spellStart"/>
      <w:r>
        <w:rPr>
          <w:rFonts w:ascii="Times New Roman" w:hAnsi="Times New Roman" w:cs="Times New Roman"/>
          <w:sz w:val="28"/>
          <w:szCs w:val="28"/>
        </w:rPr>
        <w:t>тайла</w:t>
      </w:r>
      <w:proofErr w:type="spellEnd"/>
      <w:r>
        <w:rPr>
          <w:rFonts w:ascii="Times New Roman" w:hAnsi="Times New Roman" w:cs="Times New Roman"/>
          <w:sz w:val="28"/>
          <w:szCs w:val="28"/>
        </w:rPr>
        <w:t xml:space="preserve"> z, x, y та рік. Завдяки цьому помилки некоректного виклику можуть бути виявлені ще до звернення до бази даних, що підвищує надійність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та спрощує подальший супровід системи. Крім того, у маршруті векторних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додатково реалізовано перевірку, щ</w:t>
      </w:r>
      <w:r>
        <w:rPr>
          <w:rFonts w:ascii="Times New Roman" w:hAnsi="Times New Roman" w:cs="Times New Roman"/>
          <w:sz w:val="28"/>
          <w:szCs w:val="28"/>
        </w:rPr>
        <w:t xml:space="preserve">о координати </w:t>
      </w:r>
      <w:proofErr w:type="spellStart"/>
      <w:r>
        <w:rPr>
          <w:rFonts w:ascii="Times New Roman" w:hAnsi="Times New Roman" w:cs="Times New Roman"/>
          <w:sz w:val="28"/>
          <w:szCs w:val="28"/>
        </w:rPr>
        <w:t>тайла</w:t>
      </w:r>
      <w:proofErr w:type="spellEnd"/>
      <w:r>
        <w:rPr>
          <w:rFonts w:ascii="Times New Roman" w:hAnsi="Times New Roman" w:cs="Times New Roman"/>
          <w:sz w:val="28"/>
          <w:szCs w:val="28"/>
        </w:rPr>
        <w:t xml:space="preserve"> є коректними цілими значеннями.</w:t>
      </w:r>
    </w:p>
    <w:p w14:paraId="15C7004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серверній частині також передбачено базову обробку помилок і контроль нестандартних сценаріїв. Якщо запит не знаходить даних для вибраної території та року або для вибраного порівняння років,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поверта</w:t>
      </w:r>
      <w:r>
        <w:rPr>
          <w:rFonts w:ascii="Times New Roman" w:hAnsi="Times New Roman" w:cs="Times New Roman"/>
          <w:sz w:val="28"/>
          <w:szCs w:val="28"/>
        </w:rPr>
        <w:t xml:space="preserve">є відповідь із кодом 404. У випадку помилок виконання SQL-запитів або інших внутрішніх помилок сервер повертає код 500 і відповідне повідомлення про помилку. Для маршруту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у разі некоректних координат використовується код 400. Така структура обробки </w:t>
      </w:r>
      <w:r>
        <w:rPr>
          <w:rFonts w:ascii="Times New Roman" w:hAnsi="Times New Roman" w:cs="Times New Roman"/>
          <w:sz w:val="28"/>
          <w:szCs w:val="28"/>
        </w:rPr>
        <w:t>помилок є важливою не лише з точки зору програмної реалізації, а й з точки зору побудови коректного контракту між сервером і клієнтом.</w:t>
      </w:r>
    </w:p>
    <w:p w14:paraId="0E626C6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Оскільки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у межах даної роботи є публічним, доступ до нього організовано без механізму авторизації. Це відповідає приз</w:t>
      </w:r>
      <w:r>
        <w:rPr>
          <w:rFonts w:ascii="Times New Roman" w:hAnsi="Times New Roman" w:cs="Times New Roman"/>
          <w:sz w:val="28"/>
          <w:szCs w:val="28"/>
        </w:rPr>
        <w:t xml:space="preserve">наченню розробленої системи як демонстраційного веб-інструмента для перегляду та аналізу геопросторових даних. За такого підходу користувач може </w:t>
      </w:r>
      <w:r>
        <w:rPr>
          <w:rFonts w:ascii="Times New Roman" w:hAnsi="Times New Roman" w:cs="Times New Roman"/>
          <w:sz w:val="28"/>
          <w:szCs w:val="28"/>
        </w:rPr>
        <w:lastRenderedPageBreak/>
        <w:t xml:space="preserve">безпосередньо звертатися до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через веб-клієнт, а серверна частина концентрується саме на коректному повернен</w:t>
      </w:r>
      <w:r>
        <w:rPr>
          <w:rFonts w:ascii="Times New Roman" w:hAnsi="Times New Roman" w:cs="Times New Roman"/>
          <w:sz w:val="28"/>
          <w:szCs w:val="28"/>
        </w:rPr>
        <w:t>ні даних і ефективній взаємодії з базою даних. Водночас обрана архітектура не виключає можливості подальшого додавання авторизації, ролей або захисту окремих маршрутів у разі розширення системи.</w:t>
      </w:r>
    </w:p>
    <w:p w14:paraId="70E55F44"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Загалом реалізована серверна логіка дозволяє розглядати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н</w:t>
      </w:r>
      <w:r>
        <w:rPr>
          <w:rFonts w:ascii="Times New Roman" w:hAnsi="Times New Roman" w:cs="Times New Roman"/>
          <w:sz w:val="28"/>
          <w:szCs w:val="28"/>
        </w:rPr>
        <w:t xml:space="preserve">е просто як допоміжний шар між базою даних і </w:t>
      </w:r>
      <w:proofErr w:type="spellStart"/>
      <w:r>
        <w:rPr>
          <w:rFonts w:ascii="Times New Roman" w:hAnsi="Times New Roman" w:cs="Times New Roman"/>
          <w:sz w:val="28"/>
          <w:szCs w:val="28"/>
        </w:rPr>
        <w:t>фронтендом</w:t>
      </w:r>
      <w:proofErr w:type="spellEnd"/>
      <w:r>
        <w:rPr>
          <w:rFonts w:ascii="Times New Roman" w:hAnsi="Times New Roman" w:cs="Times New Roman"/>
          <w:sz w:val="28"/>
          <w:szCs w:val="28"/>
        </w:rPr>
        <w:t xml:space="preserve">, а як повноцінний рівень прикладної логіки системи. Саме тут відбувається </w:t>
      </w:r>
      <w:proofErr w:type="spellStart"/>
      <w:r>
        <w:rPr>
          <w:rFonts w:ascii="Times New Roman" w:hAnsi="Times New Roman" w:cs="Times New Roman"/>
          <w:sz w:val="28"/>
          <w:szCs w:val="28"/>
        </w:rPr>
        <w:t>валідація</w:t>
      </w:r>
      <w:proofErr w:type="spellEnd"/>
      <w:r>
        <w:rPr>
          <w:rFonts w:ascii="Times New Roman" w:hAnsi="Times New Roman" w:cs="Times New Roman"/>
          <w:sz w:val="28"/>
          <w:szCs w:val="28"/>
        </w:rPr>
        <w:t xml:space="preserve"> вхідних параметрів, виклик спеціалізованих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-запитів, збагачення даних назвами й кольорами культур, формування</w:t>
      </w:r>
      <w:r>
        <w:rPr>
          <w:rFonts w:ascii="Times New Roman" w:hAnsi="Times New Roman" w:cs="Times New Roman"/>
          <w:sz w:val="28"/>
          <w:szCs w:val="28"/>
        </w:rPr>
        <w:t xml:space="preserve"> підсумкової структури відповіді та обробка можливих помилок. У результаті клієнт отримує вже підготовлені дані, придатні для безпосереднього відображення в інтерфейсі.</w:t>
      </w:r>
    </w:p>
    <w:p w14:paraId="2A84A838"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Отже, у межах даної роботи серверна частина була реалізована як публічний </w:t>
      </w:r>
      <w:proofErr w:type="spellStart"/>
      <w:r>
        <w:rPr>
          <w:rFonts w:ascii="Times New Roman" w:hAnsi="Times New Roman" w:cs="Times New Roman"/>
          <w:sz w:val="28"/>
          <w:szCs w:val="28"/>
        </w:rPr>
        <w:t>REST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поб</w:t>
      </w:r>
      <w:r>
        <w:rPr>
          <w:rFonts w:ascii="Times New Roman" w:hAnsi="Times New Roman" w:cs="Times New Roman"/>
          <w:sz w:val="28"/>
          <w:szCs w:val="28"/>
        </w:rPr>
        <w:t xml:space="preserve">удований на </w:t>
      </w:r>
      <w:proofErr w:type="spellStart"/>
      <w:r>
        <w:rPr>
          <w:rFonts w:ascii="Times New Roman" w:hAnsi="Times New Roman" w:cs="Times New Roman"/>
          <w:sz w:val="28"/>
          <w:szCs w:val="28"/>
        </w:rPr>
        <w:t>Fastify</w:t>
      </w:r>
      <w:proofErr w:type="spellEnd"/>
      <w:r>
        <w:rPr>
          <w:rFonts w:ascii="Times New Roman" w:hAnsi="Times New Roman" w:cs="Times New Roman"/>
          <w:sz w:val="28"/>
          <w:szCs w:val="28"/>
        </w:rPr>
        <w:t xml:space="preserve"> та інтегрований із базою даних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xml:space="preserve">. Реалізовані маршрути охоплюють отримання територій, років, геометрії посівів, структури посівів по громаді, порівняння років, геометрії земельних ділянок, структури посівів по ділянці, </w:t>
      </w:r>
      <w:r>
        <w:rPr>
          <w:rFonts w:ascii="Times New Roman" w:hAnsi="Times New Roman" w:cs="Times New Roman"/>
          <w:sz w:val="28"/>
          <w:szCs w:val="28"/>
        </w:rPr>
        <w:t>сівозміни та довідника культур. Такий підхід забезпечив чітке розділення між серверною логікою та клієнтською візуалізацією, а також створив надійну основу для подальшої роботи веб-системи з геопросторовими даними.</w:t>
      </w:r>
      <w:bookmarkStart w:id="8" w:name="_m730nclce" w:colFirst="0" w:colLast="0"/>
      <w:bookmarkEnd w:id="8"/>
    </w:p>
    <w:p w14:paraId="3E363134" w14:textId="77777777" w:rsidR="004945BB" w:rsidRDefault="004945BB">
      <w:pPr>
        <w:spacing w:after="0" w:line="360" w:lineRule="auto"/>
        <w:ind w:firstLine="708"/>
        <w:jc w:val="both"/>
        <w:rPr>
          <w:rFonts w:ascii="Times New Roman" w:hAnsi="Times New Roman" w:cs="Times New Roman"/>
          <w:sz w:val="28"/>
          <w:szCs w:val="28"/>
        </w:rPr>
      </w:pPr>
    </w:p>
    <w:p w14:paraId="400A6EF5" w14:textId="77777777" w:rsidR="004945BB" w:rsidRDefault="004945BB">
      <w:pPr>
        <w:spacing w:after="0" w:line="360" w:lineRule="auto"/>
        <w:ind w:firstLine="708"/>
        <w:jc w:val="both"/>
        <w:rPr>
          <w:rFonts w:ascii="Times New Roman" w:hAnsi="Times New Roman" w:cs="Times New Roman"/>
          <w:sz w:val="28"/>
          <w:szCs w:val="28"/>
        </w:rPr>
      </w:pPr>
    </w:p>
    <w:p w14:paraId="6B4F8963" w14:textId="77777777" w:rsidR="004945BB" w:rsidRDefault="004945BB">
      <w:pPr>
        <w:spacing w:after="0" w:line="360" w:lineRule="auto"/>
        <w:ind w:firstLine="708"/>
        <w:jc w:val="both"/>
        <w:rPr>
          <w:rFonts w:ascii="Times New Roman" w:hAnsi="Times New Roman" w:cs="Times New Roman"/>
          <w:sz w:val="28"/>
          <w:szCs w:val="28"/>
        </w:rPr>
      </w:pPr>
    </w:p>
    <w:p w14:paraId="655699BE" w14:textId="77777777" w:rsidR="004945BB" w:rsidRDefault="00477BDD">
      <w:pPr>
        <w:spacing w:after="0" w:line="360" w:lineRule="auto"/>
        <w:ind w:firstLine="708"/>
        <w:jc w:val="both"/>
        <w:rPr>
          <w:rFonts w:ascii="Times New Roman" w:hAnsi="Times New Roman" w:cs="Times New Roman"/>
          <w:b/>
          <w:bCs/>
          <w:sz w:val="28"/>
          <w:szCs w:val="28"/>
        </w:rPr>
      </w:pPr>
      <w:r>
        <w:rPr>
          <w:rFonts w:ascii="Times New Roman" w:hAnsi="Times New Roman" w:cs="Times New Roman"/>
          <w:b/>
          <w:bCs/>
          <w:sz w:val="28"/>
          <w:szCs w:val="28"/>
        </w:rPr>
        <w:t>2.8. Реалізація веб-візуалізації</w:t>
      </w:r>
    </w:p>
    <w:p w14:paraId="4654F4C0" w14:textId="77777777" w:rsidR="004945BB" w:rsidRDefault="004945BB">
      <w:pPr>
        <w:spacing w:after="0" w:line="360" w:lineRule="auto"/>
        <w:ind w:firstLine="708"/>
        <w:jc w:val="both"/>
        <w:rPr>
          <w:rFonts w:ascii="Times New Roman" w:hAnsi="Times New Roman" w:cs="Times New Roman"/>
          <w:b/>
          <w:bCs/>
          <w:sz w:val="28"/>
          <w:szCs w:val="28"/>
        </w:rPr>
      </w:pPr>
    </w:p>
    <w:p w14:paraId="443E44B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Веб-</w:t>
      </w:r>
      <w:r>
        <w:rPr>
          <w:rFonts w:ascii="Times New Roman" w:hAnsi="Times New Roman" w:cs="Times New Roman"/>
          <w:sz w:val="28"/>
          <w:szCs w:val="28"/>
        </w:rPr>
        <w:t xml:space="preserve">візуалізація є завершальним етапом функціонування розробленої геоінформаційної системи, оскільки саме на цьому рівні результати просторового аналізу набувають форми, зручної для сприйняття </w:t>
      </w:r>
      <w:r>
        <w:rPr>
          <w:rFonts w:ascii="Times New Roman" w:hAnsi="Times New Roman" w:cs="Times New Roman"/>
          <w:sz w:val="28"/>
          <w:szCs w:val="28"/>
        </w:rPr>
        <w:lastRenderedPageBreak/>
        <w:t xml:space="preserve">користувачем. У межах даної роботи клієнтську частину системи було </w:t>
      </w:r>
      <w:r>
        <w:rPr>
          <w:rFonts w:ascii="Times New Roman" w:hAnsi="Times New Roman" w:cs="Times New Roman"/>
          <w:sz w:val="28"/>
          <w:szCs w:val="28"/>
        </w:rPr>
        <w:t xml:space="preserve">реалізовано як окремий веб-застосунок на основі </w:t>
      </w:r>
      <w:proofErr w:type="spellStart"/>
      <w:r>
        <w:rPr>
          <w:rFonts w:ascii="Times New Roman" w:hAnsi="Times New Roman" w:cs="Times New Roman"/>
          <w:sz w:val="28"/>
          <w:szCs w:val="28"/>
        </w:rPr>
        <w:t>Vite</w:t>
      </w:r>
      <w:proofErr w:type="spellEnd"/>
      <w:r>
        <w:rPr>
          <w:rFonts w:ascii="Times New Roman" w:hAnsi="Times New Roman" w:cs="Times New Roman"/>
          <w:sz w:val="28"/>
          <w:szCs w:val="28"/>
        </w:rPr>
        <w:t xml:space="preserve"> та Vue.js із використанням бібліотеки </w:t>
      </w:r>
      <w:proofErr w:type="spellStart"/>
      <w:r>
        <w:rPr>
          <w:rFonts w:ascii="Times New Roman" w:hAnsi="Times New Roman" w:cs="Times New Roman"/>
          <w:sz w:val="28"/>
          <w:szCs w:val="28"/>
        </w:rPr>
        <w:t>MapLibre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GL</w:t>
      </w:r>
      <w:proofErr w:type="spellEnd"/>
      <w:r>
        <w:rPr>
          <w:rFonts w:ascii="Times New Roman" w:hAnsi="Times New Roman" w:cs="Times New Roman"/>
          <w:sz w:val="28"/>
          <w:szCs w:val="28"/>
        </w:rPr>
        <w:t xml:space="preserve"> для роботи з інтерактивною картою. Такий підхід дозволив поєднати сучасний компонентний веб-інтерфейс із засобами ефективного картографічного відображенн</w:t>
      </w:r>
      <w:r>
        <w:rPr>
          <w:rFonts w:ascii="Times New Roman" w:hAnsi="Times New Roman" w:cs="Times New Roman"/>
          <w:sz w:val="28"/>
          <w:szCs w:val="28"/>
        </w:rPr>
        <w:t xml:space="preserve">я великих обсягів геопросторових даних. </w:t>
      </w:r>
    </w:p>
    <w:p w14:paraId="23DEE797"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Основним елементом веб-інтерфейсу є інтерактивна карта, на якій відображаються межа територіальної громади, шар посівів та шар земельних ділянок. Карта поєднується з лівою інформаційною панеллю, яка виконує функцію </w:t>
      </w:r>
      <w:r>
        <w:rPr>
          <w:rFonts w:ascii="Times New Roman" w:hAnsi="Times New Roman" w:cs="Times New Roman"/>
          <w:sz w:val="28"/>
          <w:szCs w:val="28"/>
        </w:rPr>
        <w:t>аналітичного супроводу візуалізації. Саме в цій панелі користувач бачить узагальнену статистику по громаді, перелік культур, домінуючу культуру, інформацію про обрану земельну ділянку та результати багаторічного аналізу сівозміни. Така організація інтерфей</w:t>
      </w:r>
      <w:r>
        <w:rPr>
          <w:rFonts w:ascii="Times New Roman" w:hAnsi="Times New Roman" w:cs="Times New Roman"/>
          <w:sz w:val="28"/>
          <w:szCs w:val="28"/>
        </w:rPr>
        <w:t>су дозволяє уникнути перевантаження карти надмірною кількістю текстової інформації та водночас забезпечує наочне поєднання просторового відображення з аналітичними показниками.</w:t>
      </w:r>
    </w:p>
    <w:p w14:paraId="39674DC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Клієнтська частина побудована так, щоб користувач міг взаємодіяти з </w:t>
      </w:r>
      <w:r>
        <w:rPr>
          <w:rFonts w:ascii="Times New Roman" w:hAnsi="Times New Roman" w:cs="Times New Roman"/>
          <w:sz w:val="28"/>
          <w:szCs w:val="28"/>
        </w:rPr>
        <w:t>даними у кілька способів. Насамперед користувач обирає рік спостереження, після чого система оновлює відображення шару посівів і пов’язану з ним статистику. Окрім цього, користувач може натискати на межу громади, на окремі земельні ділянки та безпосередньо</w:t>
      </w:r>
      <w:r>
        <w:rPr>
          <w:rFonts w:ascii="Times New Roman" w:hAnsi="Times New Roman" w:cs="Times New Roman"/>
          <w:sz w:val="28"/>
          <w:szCs w:val="28"/>
        </w:rPr>
        <w:t xml:space="preserve"> на полігони посівів. Також інтерфейс підтримує стандартні картографічні дії: масштабування, переміщення карти та керування видимістю шарів. У результаті веб-застосунок виконує не лише роль статичного засобу показу карти, а й забезпечує повноцінну інтеракт</w:t>
      </w:r>
      <w:r>
        <w:rPr>
          <w:rFonts w:ascii="Times New Roman" w:hAnsi="Times New Roman" w:cs="Times New Roman"/>
          <w:sz w:val="28"/>
          <w:szCs w:val="28"/>
        </w:rPr>
        <w:t>ивну роботу з просторовими даними.</w:t>
      </w:r>
    </w:p>
    <w:p w14:paraId="4B203897" w14:textId="77777777" w:rsidR="004945BB" w:rsidRDefault="004945BB">
      <w:pPr>
        <w:spacing w:after="0" w:line="360" w:lineRule="auto"/>
        <w:ind w:firstLine="708"/>
        <w:jc w:val="both"/>
        <w:rPr>
          <w:rFonts w:ascii="Times New Roman" w:hAnsi="Times New Roman" w:cs="Times New Roman"/>
          <w:sz w:val="28"/>
          <w:szCs w:val="28"/>
        </w:rPr>
      </w:pPr>
    </w:p>
    <w:p w14:paraId="2E27DC83"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09FA56A2" wp14:editId="63DA3A80">
            <wp:extent cx="5730875" cy="5689600"/>
            <wp:effectExtent l="0" t="0" r="3175" b="6350"/>
            <wp:docPr id="25" name="image2.png"/>
            <wp:cNvGraphicFramePr/>
            <a:graphic xmlns:a="http://schemas.openxmlformats.org/drawingml/2006/main">
              <a:graphicData uri="http://schemas.openxmlformats.org/drawingml/2006/picture">
                <pic:pic xmlns:pic="http://schemas.openxmlformats.org/drawingml/2006/picture">
                  <pic:nvPicPr>
                    <pic:cNvPr id="25" name="image2.png"/>
                    <pic:cNvPicPr preferRelativeResize="0"/>
                  </pic:nvPicPr>
                  <pic:blipFill>
                    <a:blip r:embed="rId20"/>
                    <a:srcRect/>
                    <a:stretch>
                      <a:fillRect/>
                    </a:stretch>
                  </pic:blipFill>
                  <pic:spPr>
                    <a:xfrm>
                      <a:off x="0" y="0"/>
                      <a:ext cx="5731200" cy="5689600"/>
                    </a:xfrm>
                    <a:prstGeom prst="rect">
                      <a:avLst/>
                    </a:prstGeom>
                  </pic:spPr>
                </pic:pic>
              </a:graphicData>
            </a:graphic>
          </wp:inline>
        </w:drawing>
      </w:r>
    </w:p>
    <w:p w14:paraId="4A435765" w14:textId="77777777" w:rsidR="004945BB" w:rsidRDefault="00477BDD">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rPr>
        <w:t>2</w:t>
      </w:r>
      <w:r>
        <w:rPr>
          <w:rFonts w:ascii="Times New Roman" w:hAnsi="Times New Roman" w:cs="Times New Roman"/>
          <w:b/>
          <w:sz w:val="28"/>
          <w:szCs w:val="28"/>
        </w:rPr>
        <w:t>.</w:t>
      </w:r>
      <w:r>
        <w:rPr>
          <w:rFonts w:ascii="Times New Roman" w:hAnsi="Times New Roman" w:cs="Times New Roman"/>
          <w:b/>
          <w:sz w:val="28"/>
          <w:szCs w:val="28"/>
          <w:lang w:val="en-US"/>
        </w:rPr>
        <w:t>12</w:t>
      </w:r>
      <w:r>
        <w:rPr>
          <w:rFonts w:ascii="Times New Roman" w:hAnsi="Times New Roman" w:cs="Times New Roman"/>
          <w:b/>
          <w:sz w:val="28"/>
          <w:szCs w:val="28"/>
        </w:rPr>
        <w:t xml:space="preserve">. </w:t>
      </w:r>
      <w:r>
        <w:rPr>
          <w:rFonts w:ascii="Times New Roman" w:hAnsi="Times New Roman" w:cs="Times New Roman"/>
          <w:b/>
          <w:bCs/>
          <w:sz w:val="28"/>
          <w:szCs w:val="28"/>
        </w:rPr>
        <w:t>Загальний вигляд веб-інтерфейсу геоінформаційної системи аналізу структури посівів</w:t>
      </w:r>
    </w:p>
    <w:p w14:paraId="147C9450" w14:textId="77777777" w:rsidR="004945BB" w:rsidRDefault="004945BB">
      <w:pPr>
        <w:spacing w:after="0" w:line="360" w:lineRule="auto"/>
        <w:jc w:val="center"/>
        <w:rPr>
          <w:rFonts w:ascii="Times New Roman" w:hAnsi="Times New Roman" w:cs="Times New Roman"/>
          <w:b/>
          <w:bCs/>
          <w:sz w:val="28"/>
          <w:szCs w:val="28"/>
        </w:rPr>
      </w:pPr>
    </w:p>
    <w:p w14:paraId="0A5273A5"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Для відображення різних наборів даних у системі використано різні формати, що відповідають їх характеру та обсягу. Межа гро</w:t>
      </w:r>
      <w:r>
        <w:rPr>
          <w:rFonts w:ascii="Times New Roman" w:hAnsi="Times New Roman" w:cs="Times New Roman"/>
          <w:sz w:val="28"/>
          <w:szCs w:val="28"/>
        </w:rPr>
        <w:t xml:space="preserve">мади і земельні ділянки відображаються через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що є доцільним для таких шарів, оскільки вони мають відносно обмежений обсяг і повинні бути доступні клієнту як окремі об’єкти з атрибутами. Натомість шар посівів, який складається з великої кількості п</w:t>
      </w:r>
      <w:r>
        <w:rPr>
          <w:rFonts w:ascii="Times New Roman" w:hAnsi="Times New Roman" w:cs="Times New Roman"/>
          <w:sz w:val="28"/>
          <w:szCs w:val="28"/>
        </w:rPr>
        <w:t xml:space="preserve">олігонів, виводиться через векторні тайли у форматі </w:t>
      </w:r>
      <w:proofErr w:type="spellStart"/>
      <w:r>
        <w:rPr>
          <w:rFonts w:ascii="Times New Roman" w:hAnsi="Times New Roman" w:cs="Times New Roman"/>
          <w:sz w:val="28"/>
          <w:szCs w:val="28"/>
        </w:rPr>
        <w:t>MVT</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PBF</w:t>
      </w:r>
      <w:proofErr w:type="spellEnd"/>
      <w:r>
        <w:rPr>
          <w:rFonts w:ascii="Times New Roman" w:hAnsi="Times New Roman" w:cs="Times New Roman"/>
          <w:sz w:val="28"/>
          <w:szCs w:val="28"/>
        </w:rPr>
        <w:t>. Такий підхід значно покращує продуктивність веб-</w:t>
      </w:r>
      <w:r>
        <w:rPr>
          <w:rFonts w:ascii="Times New Roman" w:hAnsi="Times New Roman" w:cs="Times New Roman"/>
          <w:sz w:val="28"/>
          <w:szCs w:val="28"/>
        </w:rPr>
        <w:lastRenderedPageBreak/>
        <w:t>візуалізації, оскільки на клієнт завантажуються лише ті фрагменти просторових даних, які потрібні для поточного масштабу та області перегляду карти</w:t>
      </w:r>
      <w:r>
        <w:rPr>
          <w:rFonts w:ascii="Times New Roman" w:hAnsi="Times New Roman" w:cs="Times New Roman"/>
          <w:sz w:val="28"/>
          <w:szCs w:val="28"/>
        </w:rPr>
        <w:t xml:space="preserve">. Відповідні можливості серверної частини прямо реалізовані окремими маршрутами для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PBF-тайлів</w:t>
      </w:r>
      <w:proofErr w:type="spellEnd"/>
      <w:r>
        <w:rPr>
          <w:rFonts w:ascii="Times New Roman" w:hAnsi="Times New Roman" w:cs="Times New Roman"/>
          <w:sz w:val="28"/>
          <w:szCs w:val="28"/>
        </w:rPr>
        <w:t>.</w:t>
      </w:r>
    </w:p>
    <w:p w14:paraId="182B255C"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Однією з ключових особливостей реалізованого інтерфейсу є оновлення всіх пов’язаних даних при зміні року. Коли користувач обирає інший рік, клієнтська</w:t>
      </w:r>
      <w:r>
        <w:rPr>
          <w:rFonts w:ascii="Times New Roman" w:hAnsi="Times New Roman" w:cs="Times New Roman"/>
          <w:sz w:val="28"/>
          <w:szCs w:val="28"/>
        </w:rPr>
        <w:t xml:space="preserve"> частина повторно звертається до серверного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для отримання нового шару посівів, оновленої структури культур по території та, за потреби, актуалізованої інформації щодо обраної земельної ділянки. Таким чином, вибір року впливає не лише на картографічний </w:t>
      </w:r>
      <w:r>
        <w:rPr>
          <w:rFonts w:ascii="Times New Roman" w:hAnsi="Times New Roman" w:cs="Times New Roman"/>
          <w:sz w:val="28"/>
          <w:szCs w:val="28"/>
        </w:rPr>
        <w:t>шар, а й на всі аналітичні блоки інтерфейсу. Це забезпечує цілісне сприйняття результатів аналізу, оскільки користувач бачить не окремий тематичний шар і не окрему статистику, а узгоджену картину стану посівів за конкретний рік.</w:t>
      </w:r>
    </w:p>
    <w:p w14:paraId="4A44F88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Узагальнене відображення ре</w:t>
      </w:r>
      <w:r>
        <w:rPr>
          <w:rFonts w:ascii="Times New Roman" w:hAnsi="Times New Roman" w:cs="Times New Roman"/>
          <w:sz w:val="28"/>
          <w:szCs w:val="28"/>
        </w:rPr>
        <w:t>зультатів на рівні громади реалізовано через поєднання карти та бокової панелі. Після вибору громади і року система виводить загальну площу посівів у межах території, домінуючу культуру, а також перелік культур із площами та відсотковими частками. Таке пре</w:t>
      </w:r>
      <w:r>
        <w:rPr>
          <w:rFonts w:ascii="Times New Roman" w:hAnsi="Times New Roman" w:cs="Times New Roman"/>
          <w:sz w:val="28"/>
          <w:szCs w:val="28"/>
        </w:rPr>
        <w:t>дставлення дає можливість швидко оцінити структуру посівів у межах досліджуваної території та зіставити аналітичні показники з фактичним просторовим розподілом полігонів на карті. Наявність окремого блоку з домінуючою культурою робить інтерфейс більш наочн</w:t>
      </w:r>
      <w:r>
        <w:rPr>
          <w:rFonts w:ascii="Times New Roman" w:hAnsi="Times New Roman" w:cs="Times New Roman"/>
          <w:sz w:val="28"/>
          <w:szCs w:val="28"/>
        </w:rPr>
        <w:t>им, оскільки користувач одразу бачить, який тип посівів переважає в обраний рік.</w:t>
      </w:r>
    </w:p>
    <w:p w14:paraId="52FF8FD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Деталізований режим веб-візуалізації реалізовано для земельних ділянок. Після кліку на конкретну ділянку користувач отримує її атрибутивні характеристики, зокрема кадастровий </w:t>
      </w:r>
      <w:r>
        <w:rPr>
          <w:rFonts w:ascii="Times New Roman" w:hAnsi="Times New Roman" w:cs="Times New Roman"/>
          <w:sz w:val="28"/>
          <w:szCs w:val="28"/>
        </w:rPr>
        <w:t xml:space="preserve">номер, площу, призначення, форму власності та категорію земель. Паралельно з цим система виконує запит до серверного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і відображає структуру посівів у межах цієї ділянки за вибраний рік. Такий підхід дозволяє перейти від загального рівня аналізу до рівн</w:t>
      </w:r>
      <w:r>
        <w:rPr>
          <w:rFonts w:ascii="Times New Roman" w:hAnsi="Times New Roman" w:cs="Times New Roman"/>
          <w:sz w:val="28"/>
          <w:szCs w:val="28"/>
        </w:rPr>
        <w:t xml:space="preserve">я конкретного об’єкта землекористування. </w:t>
      </w:r>
      <w:r>
        <w:rPr>
          <w:rFonts w:ascii="Times New Roman" w:hAnsi="Times New Roman" w:cs="Times New Roman"/>
          <w:sz w:val="28"/>
          <w:szCs w:val="28"/>
        </w:rPr>
        <w:lastRenderedPageBreak/>
        <w:t>В інтерфейсі це виглядає особливо наочно, оскільки користувач одночасно бачить і сам полігон ділянки на карті, і текстову інформацію про нього в лівій панелі.</w:t>
      </w:r>
    </w:p>
    <w:p w14:paraId="313EE0EF"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Окремою важливою складовою веб-візуалізації є відображен</w:t>
      </w:r>
      <w:r>
        <w:rPr>
          <w:rFonts w:ascii="Times New Roman" w:hAnsi="Times New Roman" w:cs="Times New Roman"/>
          <w:sz w:val="28"/>
          <w:szCs w:val="28"/>
        </w:rPr>
        <w:t>ня багаторічного аналізу по земельній ділянці. Після вибору ділянки клієнт звертається до маршруту сівозміни та отримує впорядкований набір років, для кожного з яких наведено культури, що потрапляють у межі цієї ділянки, разом із площами. Завдяки цьому в і</w:t>
      </w:r>
      <w:r>
        <w:rPr>
          <w:rFonts w:ascii="Times New Roman" w:hAnsi="Times New Roman" w:cs="Times New Roman"/>
          <w:sz w:val="28"/>
          <w:szCs w:val="28"/>
        </w:rPr>
        <w:t>нтерфейсі формується зручний блок багаторічної історії використання земельної ділянки. З точки зору користувача це є одним із найзручніших елементів системи, оскільки дозволяє не просто побачити стан ділянки за окремий рік, а простежити зміну культур у час</w:t>
      </w:r>
      <w:r>
        <w:rPr>
          <w:rFonts w:ascii="Times New Roman" w:hAnsi="Times New Roman" w:cs="Times New Roman"/>
          <w:sz w:val="28"/>
          <w:szCs w:val="28"/>
        </w:rPr>
        <w:t>і без потреби виконувати окремі запити вручну. Серверний маршрут для такого подання даних реалізовано окремо, а клієнт лише відображає отриману часову послідовність.</w:t>
      </w:r>
    </w:p>
    <w:p w14:paraId="54480DE2"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46031C70" wp14:editId="0066C9A9">
            <wp:extent cx="5730875" cy="5638800"/>
            <wp:effectExtent l="0" t="0" r="3175" b="0"/>
            <wp:docPr id="1" name="image14.png"/>
            <wp:cNvGraphicFramePr/>
            <a:graphic xmlns:a="http://schemas.openxmlformats.org/drawingml/2006/main">
              <a:graphicData uri="http://schemas.openxmlformats.org/drawingml/2006/picture">
                <pic:pic xmlns:pic="http://schemas.openxmlformats.org/drawingml/2006/picture">
                  <pic:nvPicPr>
                    <pic:cNvPr id="1" name="image14.png"/>
                    <pic:cNvPicPr preferRelativeResize="0"/>
                  </pic:nvPicPr>
                  <pic:blipFill>
                    <a:blip r:embed="rId21"/>
                    <a:srcRect/>
                    <a:stretch>
                      <a:fillRect/>
                    </a:stretch>
                  </pic:blipFill>
                  <pic:spPr>
                    <a:xfrm>
                      <a:off x="0" y="0"/>
                      <a:ext cx="5731200" cy="5638800"/>
                    </a:xfrm>
                    <a:prstGeom prst="rect">
                      <a:avLst/>
                    </a:prstGeom>
                  </pic:spPr>
                </pic:pic>
              </a:graphicData>
            </a:graphic>
          </wp:inline>
        </w:drawing>
      </w:r>
    </w:p>
    <w:p w14:paraId="6B4987DE"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rPr>
        <w:t>2</w:t>
      </w:r>
      <w:r>
        <w:rPr>
          <w:rFonts w:ascii="Times New Roman" w:hAnsi="Times New Roman" w:cs="Times New Roman"/>
          <w:b/>
          <w:sz w:val="28"/>
          <w:szCs w:val="28"/>
        </w:rPr>
        <w:t>.</w:t>
      </w:r>
      <w:r>
        <w:rPr>
          <w:rFonts w:ascii="Times New Roman" w:hAnsi="Times New Roman" w:cs="Times New Roman"/>
          <w:b/>
          <w:sz w:val="28"/>
          <w:szCs w:val="28"/>
          <w:lang w:val="en-US"/>
        </w:rPr>
        <w:t>1</w:t>
      </w:r>
      <w:r>
        <w:rPr>
          <w:rFonts w:ascii="Times New Roman" w:hAnsi="Times New Roman" w:cs="Times New Roman"/>
          <w:b/>
          <w:sz w:val="28"/>
          <w:szCs w:val="28"/>
        </w:rPr>
        <w:t>3</w:t>
      </w:r>
      <w:r>
        <w:rPr>
          <w:rFonts w:ascii="Times New Roman" w:hAnsi="Times New Roman" w:cs="Times New Roman"/>
          <w:b/>
          <w:sz w:val="28"/>
          <w:szCs w:val="28"/>
        </w:rPr>
        <w:t>.</w:t>
      </w:r>
      <w:r>
        <w:rPr>
          <w:rFonts w:ascii="Times New Roman" w:hAnsi="Times New Roman" w:cs="Times New Roman"/>
          <w:b/>
          <w:sz w:val="28"/>
          <w:szCs w:val="28"/>
        </w:rPr>
        <w:t xml:space="preserve"> </w:t>
      </w:r>
      <w:r>
        <w:rPr>
          <w:rFonts w:ascii="Times New Roman" w:hAnsi="Times New Roman" w:cs="Times New Roman"/>
          <w:b/>
          <w:sz w:val="28"/>
          <w:szCs w:val="28"/>
        </w:rPr>
        <w:t xml:space="preserve">Відображення інформації про земельну ділянку та багаторічного аналізу </w:t>
      </w:r>
      <w:r>
        <w:rPr>
          <w:rFonts w:ascii="Times New Roman" w:hAnsi="Times New Roman" w:cs="Times New Roman"/>
          <w:b/>
          <w:sz w:val="28"/>
          <w:szCs w:val="28"/>
        </w:rPr>
        <w:t>культур у веб-інтерфейсі</w:t>
      </w:r>
    </w:p>
    <w:p w14:paraId="7EEE37A5" w14:textId="77777777" w:rsidR="004945BB" w:rsidRDefault="004945BB">
      <w:pPr>
        <w:spacing w:after="0" w:line="360" w:lineRule="auto"/>
        <w:jc w:val="center"/>
        <w:rPr>
          <w:rFonts w:ascii="Times New Roman" w:hAnsi="Times New Roman" w:cs="Times New Roman"/>
          <w:b/>
          <w:sz w:val="28"/>
          <w:szCs w:val="28"/>
        </w:rPr>
      </w:pPr>
    </w:p>
    <w:p w14:paraId="13D9B9A4"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Інтерфейс також підтримує взаємодію безпосередньо з полігонами посівів на карті. При натисканні на окремий полігон користувач може отримати інформацію про нього у вигляді </w:t>
      </w:r>
      <w:proofErr w:type="spellStart"/>
      <w:r>
        <w:rPr>
          <w:rFonts w:ascii="Times New Roman" w:hAnsi="Times New Roman" w:cs="Times New Roman"/>
          <w:sz w:val="28"/>
          <w:szCs w:val="28"/>
        </w:rPr>
        <w:t>pop-up</w:t>
      </w:r>
      <w:proofErr w:type="spellEnd"/>
      <w:r>
        <w:rPr>
          <w:rFonts w:ascii="Times New Roman" w:hAnsi="Times New Roman" w:cs="Times New Roman"/>
          <w:sz w:val="28"/>
          <w:szCs w:val="28"/>
        </w:rPr>
        <w:t xml:space="preserve"> вікна, зокрема відомості про площу. Це має </w:t>
      </w:r>
      <w:r>
        <w:rPr>
          <w:rFonts w:ascii="Times New Roman" w:hAnsi="Times New Roman" w:cs="Times New Roman"/>
          <w:sz w:val="28"/>
          <w:szCs w:val="28"/>
        </w:rPr>
        <w:t xml:space="preserve">практичне значення, оскільки дозволяє не лише переглядати агреговані дані по громаді чи ділянці, а й звертатися до конкретних просторових об’єктів, що формують загальну структуру посівів. Таким чином, веб-візуалізація забезпечує кілька рівнів сприйняття </w:t>
      </w:r>
      <w:r>
        <w:rPr>
          <w:rFonts w:ascii="Times New Roman" w:hAnsi="Times New Roman" w:cs="Times New Roman"/>
          <w:sz w:val="28"/>
          <w:szCs w:val="28"/>
        </w:rPr>
        <w:lastRenderedPageBreak/>
        <w:t>ін</w:t>
      </w:r>
      <w:r>
        <w:rPr>
          <w:rFonts w:ascii="Times New Roman" w:hAnsi="Times New Roman" w:cs="Times New Roman"/>
          <w:sz w:val="28"/>
          <w:szCs w:val="28"/>
        </w:rPr>
        <w:t>формації: загальний територіальний, рівень земельної ділянки та рівень окремого полігона посіву.</w:t>
      </w:r>
    </w:p>
    <w:p w14:paraId="22B3966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Суттєвим елементом зручності інтерфейсу є наявність легенди кольорів культур. Оскільки типи посівів на карті відрізняються саме за кольоровим кодуванням, наявн</w:t>
      </w:r>
      <w:r>
        <w:rPr>
          <w:rFonts w:ascii="Times New Roman" w:hAnsi="Times New Roman" w:cs="Times New Roman"/>
          <w:sz w:val="28"/>
          <w:szCs w:val="28"/>
        </w:rPr>
        <w:t>ість легенди забезпечує коректну інтерпретацію відображених шарів. Додатково система використовує ті самі кольори й у текстових або аналітичних блоках, що створює візуальну узгодженість між картою та інформаційною панеллю. Завдяки цьому користувачеві легше</w:t>
      </w:r>
      <w:r>
        <w:rPr>
          <w:rFonts w:ascii="Times New Roman" w:hAnsi="Times New Roman" w:cs="Times New Roman"/>
          <w:sz w:val="28"/>
          <w:szCs w:val="28"/>
        </w:rPr>
        <w:t xml:space="preserve"> пов’язати картографічне відображення з назвами культур і результатами числового аналізу.</w:t>
      </w:r>
    </w:p>
    <w:p w14:paraId="5E9EC93C"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технічної точки зору клієнтська частина взаємодіє з сервером виключно через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Для оновлення карти та інформаційних блоків використовуються окремі виклики до марш</w:t>
      </w:r>
      <w:r>
        <w:rPr>
          <w:rFonts w:ascii="Times New Roman" w:hAnsi="Times New Roman" w:cs="Times New Roman"/>
          <w:sz w:val="28"/>
          <w:szCs w:val="28"/>
        </w:rPr>
        <w:t xml:space="preserve">рутів отримання років, територій, геометрії меж,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-шару земельних ділянок, структури посівів по громаді, структури посівів по земельній ділянці, сівозміни та векторних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посівів. Це означає, що веб-застосунок не містить складної аналітичної логі</w:t>
      </w:r>
      <w:r>
        <w:rPr>
          <w:rFonts w:ascii="Times New Roman" w:hAnsi="Times New Roman" w:cs="Times New Roman"/>
          <w:sz w:val="28"/>
          <w:szCs w:val="28"/>
        </w:rPr>
        <w:t>ки на стороні клієнта, а виступає як інструмент керування відображенням і взаємодією з уже підготовленими сервером даними. Такий підхід добре узгоджується з архітектурою всієї системи, у якій основні обчислення винесені на серверний рівень, а клієнт відпов</w:t>
      </w:r>
      <w:r>
        <w:rPr>
          <w:rFonts w:ascii="Times New Roman" w:hAnsi="Times New Roman" w:cs="Times New Roman"/>
          <w:sz w:val="28"/>
          <w:szCs w:val="28"/>
        </w:rPr>
        <w:t>ідає за наочне представлення результатів.</w:t>
      </w:r>
    </w:p>
    <w:p w14:paraId="0C9AE36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даної роботи акцент у веб-візуалізації було зроблено насамперед на наочності результатів. Саме тому інтерфейс побудовано так, щоб користувач міг швидко переходити від загального огляду громади до детального</w:t>
      </w:r>
      <w:r>
        <w:rPr>
          <w:rFonts w:ascii="Times New Roman" w:hAnsi="Times New Roman" w:cs="Times New Roman"/>
          <w:sz w:val="28"/>
          <w:szCs w:val="28"/>
        </w:rPr>
        <w:t xml:space="preserve"> аналізу конкретної ділянки, не втрачаючи зв’язку між картою та статистикою. Поєднання інтерактивної карти, керування шарами, структурованої бокової панелі, відображення домінуючої культури та блоку сівозміни дозволило створити не просто веб-карту, а повно</w:t>
      </w:r>
      <w:r>
        <w:rPr>
          <w:rFonts w:ascii="Times New Roman" w:hAnsi="Times New Roman" w:cs="Times New Roman"/>
          <w:sz w:val="28"/>
          <w:szCs w:val="28"/>
        </w:rPr>
        <w:t>цінний інструмент візуального аналізу структури посівів.</w:t>
      </w:r>
    </w:p>
    <w:p w14:paraId="2D11DF4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Отже, веб-візуалізація в розробленій системі реалізована як окремий клієнтський застосунок на основі </w:t>
      </w:r>
      <w:proofErr w:type="spellStart"/>
      <w:r>
        <w:rPr>
          <w:rFonts w:ascii="Times New Roman" w:hAnsi="Times New Roman" w:cs="Times New Roman"/>
          <w:sz w:val="28"/>
          <w:szCs w:val="28"/>
        </w:rPr>
        <w:t>Vite</w:t>
      </w:r>
      <w:proofErr w:type="spellEnd"/>
      <w:r>
        <w:rPr>
          <w:rFonts w:ascii="Times New Roman" w:hAnsi="Times New Roman" w:cs="Times New Roman"/>
          <w:sz w:val="28"/>
          <w:szCs w:val="28"/>
        </w:rPr>
        <w:t xml:space="preserve">, Vue.js та </w:t>
      </w:r>
      <w:proofErr w:type="spellStart"/>
      <w:r>
        <w:rPr>
          <w:rFonts w:ascii="Times New Roman" w:hAnsi="Times New Roman" w:cs="Times New Roman"/>
          <w:sz w:val="28"/>
          <w:szCs w:val="28"/>
        </w:rPr>
        <w:t>MapLibre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GL</w:t>
      </w:r>
      <w:proofErr w:type="spellEnd"/>
      <w:r>
        <w:rPr>
          <w:rFonts w:ascii="Times New Roman" w:hAnsi="Times New Roman" w:cs="Times New Roman"/>
          <w:sz w:val="28"/>
          <w:szCs w:val="28"/>
        </w:rPr>
        <w:t>, який забезпечує інтерактивну роботу з картою, перемикання років, керу</w:t>
      </w:r>
      <w:r>
        <w:rPr>
          <w:rFonts w:ascii="Times New Roman" w:hAnsi="Times New Roman" w:cs="Times New Roman"/>
          <w:sz w:val="28"/>
          <w:szCs w:val="28"/>
        </w:rPr>
        <w:t xml:space="preserve">вання шарами, перегляд структури посівів по громаді, аналіз земельних ділянок та відображення сівозміни. Використання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для меж громади й кадастрових ділянок та </w:t>
      </w:r>
      <w:proofErr w:type="spellStart"/>
      <w:r>
        <w:rPr>
          <w:rFonts w:ascii="Times New Roman" w:hAnsi="Times New Roman" w:cs="Times New Roman"/>
          <w:sz w:val="28"/>
          <w:szCs w:val="28"/>
        </w:rPr>
        <w:t>MVT</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PBF</w:t>
      </w:r>
      <w:proofErr w:type="spellEnd"/>
      <w:r>
        <w:rPr>
          <w:rFonts w:ascii="Times New Roman" w:hAnsi="Times New Roman" w:cs="Times New Roman"/>
          <w:sz w:val="28"/>
          <w:szCs w:val="28"/>
        </w:rPr>
        <w:t xml:space="preserve"> для шару посівів дозволило поєднати наочність і продуктивність. Саме завдяки такі</w:t>
      </w:r>
      <w:r>
        <w:rPr>
          <w:rFonts w:ascii="Times New Roman" w:hAnsi="Times New Roman" w:cs="Times New Roman"/>
          <w:sz w:val="28"/>
          <w:szCs w:val="28"/>
        </w:rPr>
        <w:t>й побудові інтерфейсу результати просторового аналізу стали доступними для зручного практичного перегляду та порівняння.</w:t>
      </w:r>
    </w:p>
    <w:p w14:paraId="21AE5A04" w14:textId="77777777" w:rsidR="004945BB" w:rsidRDefault="004945BB">
      <w:pPr>
        <w:spacing w:after="0" w:line="360" w:lineRule="auto"/>
        <w:ind w:firstLine="708"/>
        <w:jc w:val="both"/>
        <w:rPr>
          <w:rFonts w:ascii="Times New Roman" w:hAnsi="Times New Roman" w:cs="Times New Roman"/>
          <w:sz w:val="28"/>
          <w:szCs w:val="28"/>
        </w:rPr>
      </w:pPr>
    </w:p>
    <w:p w14:paraId="38C01509" w14:textId="77777777" w:rsidR="004945BB" w:rsidRDefault="00477BDD">
      <w:pPr>
        <w:spacing w:after="0" w:line="360" w:lineRule="auto"/>
        <w:ind w:firstLine="708"/>
        <w:jc w:val="both"/>
        <w:rPr>
          <w:rFonts w:ascii="Times New Roman" w:hAnsi="Times New Roman" w:cs="Times New Roman"/>
          <w:b/>
          <w:bCs/>
          <w:sz w:val="28"/>
          <w:szCs w:val="28"/>
        </w:rPr>
      </w:pPr>
      <w:bookmarkStart w:id="9" w:name="_4pe3uub4mekk" w:colFirst="0" w:colLast="0"/>
      <w:bookmarkEnd w:id="9"/>
      <w:r>
        <w:rPr>
          <w:rFonts w:ascii="Times New Roman" w:hAnsi="Times New Roman" w:cs="Times New Roman"/>
          <w:b/>
          <w:bCs/>
          <w:sz w:val="28"/>
          <w:szCs w:val="28"/>
        </w:rPr>
        <w:t>2.9. Аналіз багаторічних змін (сівозміна)</w:t>
      </w:r>
    </w:p>
    <w:p w14:paraId="3BF3BBFB" w14:textId="77777777" w:rsidR="004945BB" w:rsidRDefault="004945BB">
      <w:pPr>
        <w:spacing w:after="0" w:line="360" w:lineRule="auto"/>
        <w:jc w:val="both"/>
        <w:rPr>
          <w:rFonts w:ascii="Times New Roman" w:hAnsi="Times New Roman" w:cs="Times New Roman"/>
          <w:b/>
          <w:bCs/>
          <w:sz w:val="28"/>
          <w:szCs w:val="28"/>
        </w:rPr>
      </w:pPr>
    </w:p>
    <w:p w14:paraId="107F717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Одним із важливих напрямів використання розробленої геоінформаційної системи є аналіз багат</w:t>
      </w:r>
      <w:r>
        <w:rPr>
          <w:rFonts w:ascii="Times New Roman" w:hAnsi="Times New Roman" w:cs="Times New Roman"/>
          <w:sz w:val="28"/>
          <w:szCs w:val="28"/>
        </w:rPr>
        <w:t xml:space="preserve">орічних змін структури посівів. На відміну від загального аналізу по територіальній громаді, який дає узагальнену картину за окремий рік, багаторічний аналіз дозволяє простежити, як змінювалося використання конкретної земельної ділянки в часі. Саме тому в </w:t>
      </w:r>
      <w:r>
        <w:rPr>
          <w:rFonts w:ascii="Times New Roman" w:hAnsi="Times New Roman" w:cs="Times New Roman"/>
          <w:sz w:val="28"/>
          <w:szCs w:val="28"/>
        </w:rPr>
        <w:t>межах практичної реалізації системи аналіз багаторічних змін було зосереджено на рівні земельних ділянок, оскільки саме на цьому рівні він має найбільше прикладне значення та дозволяє робити змістовні висновки щодо зміни культур упродовж кількох років. Пот</w:t>
      </w:r>
      <w:r>
        <w:rPr>
          <w:rFonts w:ascii="Times New Roman" w:hAnsi="Times New Roman" w:cs="Times New Roman"/>
          <w:sz w:val="28"/>
          <w:szCs w:val="28"/>
        </w:rPr>
        <w:t>очна версія підпункту в документі ще подає цей аналіз переважно на рівні адміністративно-територіальних одиниць, тому її доцільно замінити більш точною редакцією.</w:t>
      </w:r>
    </w:p>
    <w:p w14:paraId="04319212"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даної роботи під багаторічним аналізом розуміється порівняння структури культур у меж</w:t>
      </w:r>
      <w:r>
        <w:rPr>
          <w:rFonts w:ascii="Times New Roman" w:hAnsi="Times New Roman" w:cs="Times New Roman"/>
          <w:sz w:val="28"/>
          <w:szCs w:val="28"/>
        </w:rPr>
        <w:t xml:space="preserve">ах однієї й тієї самої земельної ділянки за період 2021–2025 років. Важливо підкреслити, що система не виконує автоматичного формального висновку про те, чи мала місце сівозміна у строгому агрономічному розумінні. Натомість вона формує для </w:t>
      </w:r>
      <w:r>
        <w:rPr>
          <w:rFonts w:ascii="Times New Roman" w:hAnsi="Times New Roman" w:cs="Times New Roman"/>
          <w:sz w:val="28"/>
          <w:szCs w:val="28"/>
        </w:rPr>
        <w:lastRenderedPageBreak/>
        <w:t>користувача наоч</w:t>
      </w:r>
      <w:r>
        <w:rPr>
          <w:rFonts w:ascii="Times New Roman" w:hAnsi="Times New Roman" w:cs="Times New Roman"/>
          <w:sz w:val="28"/>
          <w:szCs w:val="28"/>
        </w:rPr>
        <w:t>не багаторічне представлення культур, які були присутні в межах вибраної ділянки в кожному році, із зазначенням площ та співвідношень. Саме на основі цього представлення користувач може самостійно оцінити, чи змінювалася переважна культура, чи повторювалас</w:t>
      </w:r>
      <w:r>
        <w:rPr>
          <w:rFonts w:ascii="Times New Roman" w:hAnsi="Times New Roman" w:cs="Times New Roman"/>
          <w:sz w:val="28"/>
          <w:szCs w:val="28"/>
        </w:rPr>
        <w:t>я одна й та сама культура кілька років поспіль, а також чи був розподіл культур стабільним або змінним.</w:t>
      </w:r>
    </w:p>
    <w:p w14:paraId="7CBD5ED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Методично багаторічний аналіз ґрунтується на тому самому просторовому підході, який використовується для однорічного аналізу структури посівів по ділянц</w:t>
      </w:r>
      <w:r>
        <w:rPr>
          <w:rFonts w:ascii="Times New Roman" w:hAnsi="Times New Roman" w:cs="Times New Roman"/>
          <w:sz w:val="28"/>
          <w:szCs w:val="28"/>
        </w:rPr>
        <w:t>і. Для кожного року виконується просторовий перетин геометрії земельної ділянки з полігонами посівів, після чого визначається площа кожної культури, що фактично потрапляє в межі цієї ділянки. Далі результати групуються за роком і типом культури, а в підсум</w:t>
      </w:r>
      <w:r>
        <w:rPr>
          <w:rFonts w:ascii="Times New Roman" w:hAnsi="Times New Roman" w:cs="Times New Roman"/>
          <w:sz w:val="28"/>
          <w:szCs w:val="28"/>
        </w:rPr>
        <w:t>ку формується впорядкована багаторічна послідовність. На практиці це означає, що для кожного року користувач бачить не лише одну домінуючу культуру, а повний набір культур, які виявлені в межах ділянки, разом із площами їх поширення. Саме така форма поданн</w:t>
      </w:r>
      <w:r>
        <w:rPr>
          <w:rFonts w:ascii="Times New Roman" w:hAnsi="Times New Roman" w:cs="Times New Roman"/>
          <w:sz w:val="28"/>
          <w:szCs w:val="28"/>
        </w:rPr>
        <w:t>я є більш інформативною, ніж зведення всього аналізу лише до одного значення на рік.</w:t>
      </w:r>
    </w:p>
    <w:p w14:paraId="07ECD8BF"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розробленій системі багаторічний аналіз реалізовано через окремий серверний маршрут, який приймає кадастровий номер земельної ділянки та повертає дані у вигляді впорядко</w:t>
      </w:r>
      <w:r>
        <w:rPr>
          <w:rFonts w:ascii="Times New Roman" w:hAnsi="Times New Roman" w:cs="Times New Roman"/>
          <w:sz w:val="28"/>
          <w:szCs w:val="28"/>
        </w:rPr>
        <w:t>ваного списку років. Для кожного року формується окремий блок культур із зазначенням їх площ у межах обраної ділянки. На серверному рівні ці дані групуються за роками, а на клієнтському — відображаються в окремому блоці сівозміни в інформаційній панелі. Та</w:t>
      </w:r>
      <w:r>
        <w:rPr>
          <w:rFonts w:ascii="Times New Roman" w:hAnsi="Times New Roman" w:cs="Times New Roman"/>
          <w:sz w:val="28"/>
          <w:szCs w:val="28"/>
        </w:rPr>
        <w:t>ким чином, користувач після вибору конкретної ділянки відразу отримує не тільки її поточну структуру посівів за обраний рік, а й багаторічну історію використання цієї ділянки. Це робить інтерфейс не просто засобом перегляду карти, а інструментом послідовно</w:t>
      </w:r>
      <w:r>
        <w:rPr>
          <w:rFonts w:ascii="Times New Roman" w:hAnsi="Times New Roman" w:cs="Times New Roman"/>
          <w:sz w:val="28"/>
          <w:szCs w:val="28"/>
        </w:rPr>
        <w:t>го просторово-часового аналізу.</w:t>
      </w:r>
    </w:p>
    <w:p w14:paraId="2443BB21"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Важливою особливістю реалізованого підходу є його наочність. Якщо для певної ділянки в різні роки переважають різні культури, це легко простежується безпосередньо у візуальному блоці багаторічного аналізу. Якщо ж одна й та с</w:t>
      </w:r>
      <w:r>
        <w:rPr>
          <w:rFonts w:ascii="Times New Roman" w:hAnsi="Times New Roman" w:cs="Times New Roman"/>
          <w:sz w:val="28"/>
          <w:szCs w:val="28"/>
        </w:rPr>
        <w:t>ама культура повторюється кілька років поспіль, система також дає змогу одразу це побачити. Оскільки в інтерфейсі для кожного року виводиться не лише домінуюча культура, а й інші культури, присутні в межах ділянки, користувач може зробити більш точну інтер</w:t>
      </w:r>
      <w:r>
        <w:rPr>
          <w:rFonts w:ascii="Times New Roman" w:hAnsi="Times New Roman" w:cs="Times New Roman"/>
          <w:sz w:val="28"/>
          <w:szCs w:val="28"/>
        </w:rPr>
        <w:t>претацію, ніж у випадку простого порівняння лише одного показника. Наприклад, якщо в одному році ділянка майже повністю зайнята кукурудзою, а в іншому — переважає соя або соняшник, це свідчить про зміну характеру використання ділянки. Якщо ж у кількох рока</w:t>
      </w:r>
      <w:r>
        <w:rPr>
          <w:rFonts w:ascii="Times New Roman" w:hAnsi="Times New Roman" w:cs="Times New Roman"/>
          <w:sz w:val="28"/>
          <w:szCs w:val="28"/>
        </w:rPr>
        <w:t>х поспіль домінує одна й та сама культура, така ситуація також стає очевидною з результатів аналізу.</w:t>
      </w:r>
    </w:p>
    <w:p w14:paraId="556EAD1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реалізованої системи багаторічний аналіз має прикладне значення насамперед для вивчення використання земельних ділянок у часі. Він дає змогу виявля</w:t>
      </w:r>
      <w:r>
        <w:rPr>
          <w:rFonts w:ascii="Times New Roman" w:hAnsi="Times New Roman" w:cs="Times New Roman"/>
          <w:sz w:val="28"/>
          <w:szCs w:val="28"/>
        </w:rPr>
        <w:t>ти повторюваність культур, помічати зміну домінуючого типу посіву та оцінювати сталість або варіативність землекористування. Водночас важливо, що система не підміняє собою агрономічну експертизу, а надає користувачеві просторово й часово впорядковані резул</w:t>
      </w:r>
      <w:r>
        <w:rPr>
          <w:rFonts w:ascii="Times New Roman" w:hAnsi="Times New Roman" w:cs="Times New Roman"/>
          <w:sz w:val="28"/>
          <w:szCs w:val="28"/>
        </w:rPr>
        <w:t>ьтати, які є основою для подальшої інтерпретації. Саме в цьому полягає практична цінність реалізованого підходу: він робить багаторічні зміни видимими, порівнюваними й доступними для аналізу без необхідності виконувати окремі запити вручну по кожному року.</w:t>
      </w:r>
    </w:p>
    <w:p w14:paraId="11F4205B" w14:textId="77777777" w:rsidR="004945BB" w:rsidRDefault="004945BB">
      <w:pPr>
        <w:spacing w:after="0" w:line="360" w:lineRule="auto"/>
        <w:ind w:firstLine="708"/>
        <w:jc w:val="both"/>
        <w:rPr>
          <w:rFonts w:ascii="Times New Roman" w:hAnsi="Times New Roman" w:cs="Times New Roman"/>
          <w:sz w:val="28"/>
          <w:szCs w:val="28"/>
        </w:rPr>
      </w:pPr>
    </w:p>
    <w:p w14:paraId="5D8A0F56" w14:textId="77777777" w:rsidR="004945BB" w:rsidRDefault="00477BDD">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114300" distB="114300" distL="114300" distR="114300" wp14:anchorId="02530B20" wp14:editId="46DE7CFA">
            <wp:extent cx="5730875" cy="5702300"/>
            <wp:effectExtent l="0" t="0" r="3175" b="12700"/>
            <wp:docPr id="6" name="image4.png"/>
            <wp:cNvGraphicFramePr/>
            <a:graphic xmlns:a="http://schemas.openxmlformats.org/drawingml/2006/main">
              <a:graphicData uri="http://schemas.openxmlformats.org/drawingml/2006/picture">
                <pic:pic xmlns:pic="http://schemas.openxmlformats.org/drawingml/2006/picture">
                  <pic:nvPicPr>
                    <pic:cNvPr id="6" name="image4.png"/>
                    <pic:cNvPicPr preferRelativeResize="0"/>
                  </pic:nvPicPr>
                  <pic:blipFill>
                    <a:blip r:embed="rId22"/>
                    <a:srcRect/>
                    <a:stretch>
                      <a:fillRect/>
                    </a:stretch>
                  </pic:blipFill>
                  <pic:spPr>
                    <a:xfrm>
                      <a:off x="0" y="0"/>
                      <a:ext cx="5731200" cy="5702300"/>
                    </a:xfrm>
                    <a:prstGeom prst="rect">
                      <a:avLst/>
                    </a:prstGeom>
                  </pic:spPr>
                </pic:pic>
              </a:graphicData>
            </a:graphic>
          </wp:inline>
        </w:drawing>
      </w:r>
    </w:p>
    <w:p w14:paraId="147B2CA3" w14:textId="77777777" w:rsidR="004945BB" w:rsidRDefault="00477BDD">
      <w:pPr>
        <w:spacing w:after="0" w:line="360" w:lineRule="auto"/>
        <w:jc w:val="center"/>
        <w:rPr>
          <w:rFonts w:ascii="Times New Roman" w:hAnsi="Times New Roman" w:cs="Times New Roman"/>
          <w:b/>
          <w:bCs/>
          <w:sz w:val="28"/>
          <w:szCs w:val="28"/>
        </w:rPr>
      </w:pPr>
      <w:r>
        <w:rPr>
          <w:rFonts w:ascii="Times New Roman" w:hAnsi="Times New Roman" w:cs="Times New Roman"/>
          <w:b/>
          <w:sz w:val="28"/>
          <w:szCs w:val="28"/>
        </w:rPr>
        <w:t xml:space="preserve">Рис. </w:t>
      </w:r>
      <w:r>
        <w:rPr>
          <w:rFonts w:ascii="Times New Roman" w:hAnsi="Times New Roman" w:cs="Times New Roman"/>
          <w:b/>
          <w:sz w:val="28"/>
          <w:szCs w:val="28"/>
        </w:rPr>
        <w:t>2.</w:t>
      </w:r>
      <w:r>
        <w:rPr>
          <w:rFonts w:ascii="Times New Roman" w:hAnsi="Times New Roman" w:cs="Times New Roman"/>
          <w:b/>
          <w:sz w:val="28"/>
          <w:szCs w:val="28"/>
          <w:lang w:val="en-US"/>
        </w:rPr>
        <w:t>14</w:t>
      </w:r>
      <w:r>
        <w:rPr>
          <w:rFonts w:ascii="Times New Roman" w:hAnsi="Times New Roman" w:cs="Times New Roman"/>
          <w:b/>
          <w:sz w:val="28"/>
          <w:szCs w:val="28"/>
        </w:rPr>
        <w:t>.</w:t>
      </w:r>
      <w:r>
        <w:rPr>
          <w:rFonts w:ascii="Times New Roman" w:hAnsi="Times New Roman" w:cs="Times New Roman"/>
          <w:b/>
          <w:bCs/>
          <w:sz w:val="28"/>
          <w:szCs w:val="28"/>
        </w:rPr>
        <w:t xml:space="preserve"> Приклад багаторічної зміни домінуючих культур у межах земельної ділянки</w:t>
      </w:r>
    </w:p>
    <w:p w14:paraId="546C2D40" w14:textId="77777777" w:rsidR="004945BB" w:rsidRDefault="004945BB">
      <w:pPr>
        <w:spacing w:after="0" w:line="360" w:lineRule="auto"/>
        <w:jc w:val="center"/>
        <w:rPr>
          <w:rFonts w:ascii="Times New Roman" w:hAnsi="Times New Roman" w:cs="Times New Roman"/>
          <w:b/>
          <w:bCs/>
          <w:sz w:val="28"/>
          <w:szCs w:val="28"/>
        </w:rPr>
      </w:pPr>
    </w:p>
    <w:p w14:paraId="5510C764"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Наочність багаторічного аналізу особливо добре проявляється на конкретних прикладах земельних ділянок. На одній із ділянок, зображених у системі, можна побачити, що у 2</w:t>
      </w:r>
      <w:r>
        <w:rPr>
          <w:rFonts w:ascii="Times New Roman" w:hAnsi="Times New Roman" w:cs="Times New Roman"/>
          <w:sz w:val="28"/>
          <w:szCs w:val="28"/>
        </w:rPr>
        <w:t>021, 2023 і 2024 роках домінуючою культурою була кукурудза, у 2022 році — соняшник, а у 2025 році знову переважає кукурудза, хоча додатково присутня і незначна частка сої. Такий результат демонструє не повну сталість використання, а зміну переважної культу</w:t>
      </w:r>
      <w:r>
        <w:rPr>
          <w:rFonts w:ascii="Times New Roman" w:hAnsi="Times New Roman" w:cs="Times New Roman"/>
          <w:sz w:val="28"/>
          <w:szCs w:val="28"/>
        </w:rPr>
        <w:t xml:space="preserve">ри в окремому році з подальшим поверненням до попереднього типу </w:t>
      </w:r>
      <w:r>
        <w:rPr>
          <w:rFonts w:ascii="Times New Roman" w:hAnsi="Times New Roman" w:cs="Times New Roman"/>
          <w:sz w:val="28"/>
          <w:szCs w:val="28"/>
        </w:rPr>
        <w:lastRenderedPageBreak/>
        <w:t>посіву. В іншому прикладі спостерігається більш різноманітна багаторічна структура: у різні роки в межах однієї ділянки змінюється співвідношення між кукурудзою, соєю, соняшником та навіть ліс</w:t>
      </w:r>
      <w:r>
        <w:rPr>
          <w:rFonts w:ascii="Times New Roman" w:hAnsi="Times New Roman" w:cs="Times New Roman"/>
          <w:sz w:val="28"/>
          <w:szCs w:val="28"/>
        </w:rPr>
        <w:t>овими або іншими покриттями. Така ситуація є показовою, оскільки демонструє, що система дає змогу побачити не лише факт зміни домінуючої культури, а й загальну складнішу динаміку покриттів у межах конкретної ділянки.</w:t>
      </w:r>
    </w:p>
    <w:p w14:paraId="7FBE2AA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З технічної точки зору </w:t>
      </w:r>
      <w:r>
        <w:rPr>
          <w:rFonts w:ascii="Times New Roman" w:hAnsi="Times New Roman" w:cs="Times New Roman"/>
          <w:sz w:val="28"/>
          <w:szCs w:val="28"/>
        </w:rPr>
        <w:t>реалізація багаторічного аналізу спирається на той самий принцип просторового перетину, що і звичайний однорічний аналіз, однак без фільтрації лише за одним роком. У цьому випадку просторовий запит охоплює всі наявні роки, після чого результати агрегуються</w:t>
      </w:r>
      <w:r>
        <w:rPr>
          <w:rFonts w:ascii="Times New Roman" w:hAnsi="Times New Roman" w:cs="Times New Roman"/>
          <w:sz w:val="28"/>
          <w:szCs w:val="28"/>
        </w:rPr>
        <w:t xml:space="preserve"> за роком і типом культури. Завдяки такому підходу формується компактний і впорядкований набір даних, придатний як для серверної обробки, так і для подальшого відображення у веб-інтерфейсі. Оскільки вся логіка аналізу зосереджена на серверному рівні, клієн</w:t>
      </w:r>
      <w:r>
        <w:rPr>
          <w:rFonts w:ascii="Times New Roman" w:hAnsi="Times New Roman" w:cs="Times New Roman"/>
          <w:sz w:val="28"/>
          <w:szCs w:val="28"/>
        </w:rPr>
        <w:t>т отримує вже підготовлену часову послідовність і може безпосередньо візуалізувати її в зручному для користувача вигляді.</w:t>
      </w:r>
    </w:p>
    <w:p w14:paraId="3D784FDE"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Отже, у межах розробленої геоінформаційної системи багаторічний аналіз змін реалізовано як інструмент наочного вивчення структури куль</w:t>
      </w:r>
      <w:r>
        <w:rPr>
          <w:rFonts w:ascii="Times New Roman" w:hAnsi="Times New Roman" w:cs="Times New Roman"/>
          <w:sz w:val="28"/>
          <w:szCs w:val="28"/>
        </w:rPr>
        <w:t>тур у межах конкретної земельної ділянки за 2021–2025 роки. Система не формує автоматичного висновку про сівозміну, але надає користувачеві структуровану багаторічну інформацію, яка дозволяє легко виявити зміну або повторюваність культур у межах ділянки. С</w:t>
      </w:r>
      <w:r>
        <w:rPr>
          <w:rFonts w:ascii="Times New Roman" w:hAnsi="Times New Roman" w:cs="Times New Roman"/>
          <w:sz w:val="28"/>
          <w:szCs w:val="28"/>
        </w:rPr>
        <w:t>аме такий підхід є найбільш доцільним у межах створеної системи, оскільки поєднує просторову коректність, багаторічну послідовність і зручність інтерпретації результатів</w:t>
      </w:r>
      <w:r>
        <w:rPr>
          <w:rFonts w:ascii="Times New Roman" w:hAnsi="Times New Roman" w:cs="Times New Roman"/>
          <w:sz w:val="28"/>
          <w:szCs w:val="28"/>
        </w:rPr>
        <w:t>.</w:t>
      </w:r>
    </w:p>
    <w:p w14:paraId="4B9CDED3"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cs="Times New Roman"/>
          <w:b/>
          <w:bCs/>
          <w:sz w:val="28"/>
          <w:szCs w:val="28"/>
        </w:rPr>
        <w:t xml:space="preserve">Висновки до розділу </w:t>
      </w:r>
      <w:r>
        <w:rPr>
          <w:rFonts w:ascii="Times New Roman" w:hAnsi="Times New Roman" w:cs="Times New Roman"/>
          <w:b/>
          <w:bCs/>
          <w:sz w:val="28"/>
          <w:szCs w:val="28"/>
        </w:rPr>
        <w:t>2</w:t>
      </w:r>
      <w:r>
        <w:rPr>
          <w:rFonts w:ascii="Times New Roman" w:hAnsi="Times New Roman" w:cs="Times New Roman"/>
          <w:b/>
          <w:bCs/>
          <w:sz w:val="28"/>
          <w:szCs w:val="28"/>
        </w:rPr>
        <w:t>.</w:t>
      </w:r>
      <w:r>
        <w:rPr>
          <w:rFonts w:ascii="Times New Roman" w:hAnsi="Times New Roman" w:cs="Times New Roman"/>
          <w:b/>
          <w:bCs/>
          <w:sz w:val="28"/>
          <w:szCs w:val="28"/>
        </w:rPr>
        <w:t xml:space="preserve"> </w:t>
      </w:r>
      <w:r>
        <w:rPr>
          <w:rFonts w:ascii="Times New Roman" w:hAnsi="Times New Roman"/>
          <w:sz w:val="28"/>
          <w:szCs w:val="28"/>
        </w:rPr>
        <w:t>У другому розділі було розглянуто практичні аспекти розробки г</w:t>
      </w:r>
      <w:r>
        <w:rPr>
          <w:rFonts w:ascii="Times New Roman" w:hAnsi="Times New Roman"/>
          <w:sz w:val="28"/>
          <w:szCs w:val="28"/>
        </w:rPr>
        <w:t xml:space="preserve">еоінформаційної системи моніторингу посівів на основі супутникових даних та </w:t>
      </w:r>
      <w:proofErr w:type="spellStart"/>
      <w:r>
        <w:rPr>
          <w:rFonts w:ascii="Times New Roman" w:hAnsi="Times New Roman"/>
          <w:sz w:val="28"/>
          <w:szCs w:val="28"/>
        </w:rPr>
        <w:t>PostGIS</w:t>
      </w:r>
      <w:proofErr w:type="spellEnd"/>
      <w:r>
        <w:rPr>
          <w:rFonts w:ascii="Times New Roman" w:hAnsi="Times New Roman"/>
          <w:sz w:val="28"/>
          <w:szCs w:val="28"/>
        </w:rPr>
        <w:t xml:space="preserve">. Було сформульовано постановку задачі, </w:t>
      </w:r>
      <w:r>
        <w:rPr>
          <w:rFonts w:ascii="Times New Roman" w:hAnsi="Times New Roman"/>
          <w:sz w:val="28"/>
          <w:szCs w:val="28"/>
        </w:rPr>
        <w:lastRenderedPageBreak/>
        <w:t>визначено функціональні та нефункціональні вимоги до системи, а також обґрунтовано вибір технологій і підходів до її реалізації.</w:t>
      </w:r>
    </w:p>
    <w:p w14:paraId="5C1D2310"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У хо</w:t>
      </w:r>
      <w:r>
        <w:rPr>
          <w:rFonts w:ascii="Times New Roman" w:hAnsi="Times New Roman"/>
          <w:sz w:val="28"/>
          <w:szCs w:val="28"/>
        </w:rPr>
        <w:t xml:space="preserve">ді роботи спроєктовано загальну архітектуру системи, яка базується на клієнт-серверному підході та включає веб-клієнт, серверну частину та просторову базу даних </w:t>
      </w:r>
      <w:proofErr w:type="spellStart"/>
      <w:r>
        <w:rPr>
          <w:rFonts w:ascii="Times New Roman" w:hAnsi="Times New Roman"/>
          <w:sz w:val="28"/>
          <w:szCs w:val="28"/>
        </w:rPr>
        <w:t>PostgreSQL</w:t>
      </w:r>
      <w:proofErr w:type="spellEnd"/>
      <w:r>
        <w:rPr>
          <w:rFonts w:ascii="Times New Roman" w:hAnsi="Times New Roman"/>
          <w:sz w:val="28"/>
          <w:szCs w:val="28"/>
        </w:rPr>
        <w:t>/</w:t>
      </w:r>
      <w:proofErr w:type="spellStart"/>
      <w:r>
        <w:rPr>
          <w:rFonts w:ascii="Times New Roman" w:hAnsi="Times New Roman"/>
          <w:sz w:val="28"/>
          <w:szCs w:val="28"/>
        </w:rPr>
        <w:t>PostGIS</w:t>
      </w:r>
      <w:proofErr w:type="spellEnd"/>
      <w:r>
        <w:rPr>
          <w:rFonts w:ascii="Times New Roman" w:hAnsi="Times New Roman"/>
          <w:sz w:val="28"/>
          <w:szCs w:val="28"/>
        </w:rPr>
        <w:t>. Такий підхід забезпечує розділення логіки системи, ефективну обробку геопро</w:t>
      </w:r>
      <w:r>
        <w:rPr>
          <w:rFonts w:ascii="Times New Roman" w:hAnsi="Times New Roman"/>
          <w:sz w:val="28"/>
          <w:szCs w:val="28"/>
        </w:rPr>
        <w:t>сторових даних та можливість подальшого масштабування.</w:t>
      </w:r>
    </w:p>
    <w:p w14:paraId="64D6F18E"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 xml:space="preserve">Було досліджено джерела супутникових даних та реалізовано підхід до формування багаторічних шарів посівів на основі </w:t>
      </w:r>
      <w:proofErr w:type="spellStart"/>
      <w:r>
        <w:rPr>
          <w:rFonts w:ascii="Times New Roman" w:hAnsi="Times New Roman"/>
          <w:sz w:val="28"/>
          <w:szCs w:val="28"/>
        </w:rPr>
        <w:t>WMS</w:t>
      </w:r>
      <w:proofErr w:type="spellEnd"/>
      <w:r>
        <w:rPr>
          <w:rFonts w:ascii="Times New Roman" w:hAnsi="Times New Roman"/>
          <w:sz w:val="28"/>
          <w:szCs w:val="28"/>
        </w:rPr>
        <w:t xml:space="preserve">-сервісів і </w:t>
      </w:r>
      <w:proofErr w:type="spellStart"/>
      <w:r>
        <w:rPr>
          <w:rFonts w:ascii="Times New Roman" w:hAnsi="Times New Roman"/>
          <w:sz w:val="28"/>
          <w:szCs w:val="28"/>
        </w:rPr>
        <w:t>GeoTIFF</w:t>
      </w:r>
      <w:proofErr w:type="spellEnd"/>
      <w:r>
        <w:rPr>
          <w:rFonts w:ascii="Times New Roman" w:hAnsi="Times New Roman"/>
          <w:sz w:val="28"/>
          <w:szCs w:val="28"/>
        </w:rPr>
        <w:t xml:space="preserve">-даних. Розглянуто процес отримання, мозаїки, </w:t>
      </w:r>
      <w:r>
        <w:rPr>
          <w:rFonts w:ascii="Times New Roman" w:hAnsi="Times New Roman"/>
          <w:sz w:val="28"/>
          <w:szCs w:val="28"/>
        </w:rPr>
        <w:t xml:space="preserve">класифікації та векторизації супутникових даних з подальшим завантаженням у </w:t>
      </w:r>
      <w:proofErr w:type="spellStart"/>
      <w:r>
        <w:rPr>
          <w:rFonts w:ascii="Times New Roman" w:hAnsi="Times New Roman"/>
          <w:sz w:val="28"/>
          <w:szCs w:val="28"/>
        </w:rPr>
        <w:t>PostGIS</w:t>
      </w:r>
      <w:proofErr w:type="spellEnd"/>
      <w:r>
        <w:rPr>
          <w:rFonts w:ascii="Times New Roman" w:hAnsi="Times New Roman"/>
          <w:sz w:val="28"/>
          <w:szCs w:val="28"/>
        </w:rPr>
        <w:t>.</w:t>
      </w:r>
    </w:p>
    <w:p w14:paraId="24FDBF23"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 xml:space="preserve">У роботі розроблено структуру бази даних для зберігання геометрії адміністративно-територіальних одиниць, інформації про посіви та класифікаторів культур. Використання </w:t>
      </w:r>
      <w:proofErr w:type="spellStart"/>
      <w:r>
        <w:rPr>
          <w:rFonts w:ascii="Times New Roman" w:hAnsi="Times New Roman"/>
          <w:sz w:val="28"/>
          <w:szCs w:val="28"/>
        </w:rPr>
        <w:t>Pos</w:t>
      </w:r>
      <w:r>
        <w:rPr>
          <w:rFonts w:ascii="Times New Roman" w:hAnsi="Times New Roman"/>
          <w:sz w:val="28"/>
          <w:szCs w:val="28"/>
        </w:rPr>
        <w:t>tGIS</w:t>
      </w:r>
      <w:proofErr w:type="spellEnd"/>
      <w:r>
        <w:rPr>
          <w:rFonts w:ascii="Times New Roman" w:hAnsi="Times New Roman"/>
          <w:sz w:val="28"/>
          <w:szCs w:val="28"/>
        </w:rPr>
        <w:t xml:space="preserve"> дозволило реалізувати просторовий аналіз безпосередньо на рівні бази даних із застосуванням функцій </w:t>
      </w:r>
      <w:proofErr w:type="spellStart"/>
      <w:r>
        <w:rPr>
          <w:rFonts w:ascii="Times New Roman" w:hAnsi="Times New Roman"/>
          <w:sz w:val="28"/>
          <w:szCs w:val="28"/>
        </w:rPr>
        <w:t>ST_Intersection</w:t>
      </w:r>
      <w:proofErr w:type="spellEnd"/>
      <w:r>
        <w:rPr>
          <w:rFonts w:ascii="Times New Roman" w:hAnsi="Times New Roman"/>
          <w:sz w:val="28"/>
          <w:szCs w:val="28"/>
        </w:rPr>
        <w:t xml:space="preserve">, </w:t>
      </w:r>
      <w:proofErr w:type="spellStart"/>
      <w:r>
        <w:rPr>
          <w:rFonts w:ascii="Times New Roman" w:hAnsi="Times New Roman"/>
          <w:sz w:val="28"/>
          <w:szCs w:val="28"/>
        </w:rPr>
        <w:t>ST_Intersects</w:t>
      </w:r>
      <w:proofErr w:type="spellEnd"/>
      <w:r>
        <w:rPr>
          <w:rFonts w:ascii="Times New Roman" w:hAnsi="Times New Roman"/>
          <w:sz w:val="28"/>
          <w:szCs w:val="28"/>
        </w:rPr>
        <w:t xml:space="preserve"> та </w:t>
      </w:r>
      <w:proofErr w:type="spellStart"/>
      <w:r>
        <w:rPr>
          <w:rFonts w:ascii="Times New Roman" w:hAnsi="Times New Roman"/>
          <w:sz w:val="28"/>
          <w:szCs w:val="28"/>
        </w:rPr>
        <w:t>ST_Area</w:t>
      </w:r>
      <w:proofErr w:type="spellEnd"/>
      <w:r>
        <w:rPr>
          <w:rFonts w:ascii="Times New Roman" w:hAnsi="Times New Roman"/>
          <w:sz w:val="28"/>
          <w:szCs w:val="28"/>
        </w:rPr>
        <w:t>.</w:t>
      </w:r>
    </w:p>
    <w:p w14:paraId="359A606E"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Також було реалізовано алгоритм аналізу структури посівів, який забезпечує визначення площ культур, їх часто</w:t>
      </w:r>
      <w:r>
        <w:rPr>
          <w:rFonts w:ascii="Times New Roman" w:hAnsi="Times New Roman"/>
          <w:sz w:val="28"/>
          <w:szCs w:val="28"/>
        </w:rPr>
        <w:t>к та домінуючих типів культур у межах адміністративно-територіальних одиниць. Окрему увагу приділено аналізу багаторічних змін та сівозміни, що дозволяє оцінювати динаміку використання земельних ресурсів у часі.</w:t>
      </w:r>
    </w:p>
    <w:p w14:paraId="7E723712"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У межах серверної частини системи реалізован</w:t>
      </w:r>
      <w:r>
        <w:rPr>
          <w:rFonts w:ascii="Times New Roman" w:hAnsi="Times New Roman"/>
          <w:sz w:val="28"/>
          <w:szCs w:val="28"/>
        </w:rPr>
        <w:t xml:space="preserve">о </w:t>
      </w:r>
      <w:proofErr w:type="spellStart"/>
      <w:r>
        <w:rPr>
          <w:rFonts w:ascii="Times New Roman" w:hAnsi="Times New Roman"/>
          <w:sz w:val="28"/>
          <w:szCs w:val="28"/>
        </w:rPr>
        <w:t>REST</w:t>
      </w:r>
      <w:proofErr w:type="spellEnd"/>
      <w:r>
        <w:rPr>
          <w:rFonts w:ascii="Times New Roman" w:hAnsi="Times New Roman"/>
          <w:sz w:val="28"/>
          <w:szCs w:val="28"/>
        </w:rPr>
        <w:t xml:space="preserve"> </w:t>
      </w:r>
      <w:proofErr w:type="spellStart"/>
      <w:r>
        <w:rPr>
          <w:rFonts w:ascii="Times New Roman" w:hAnsi="Times New Roman"/>
          <w:sz w:val="28"/>
          <w:szCs w:val="28"/>
        </w:rPr>
        <w:t>API</w:t>
      </w:r>
      <w:proofErr w:type="spellEnd"/>
      <w:r>
        <w:rPr>
          <w:rFonts w:ascii="Times New Roman" w:hAnsi="Times New Roman"/>
          <w:sz w:val="28"/>
          <w:szCs w:val="28"/>
        </w:rPr>
        <w:t xml:space="preserve"> для доступу до геопросторових даних та результатів аналізу. Для веб-візуалізації використано сучасні </w:t>
      </w:r>
      <w:proofErr w:type="spellStart"/>
      <w:r>
        <w:rPr>
          <w:rFonts w:ascii="Times New Roman" w:hAnsi="Times New Roman"/>
          <w:sz w:val="28"/>
          <w:szCs w:val="28"/>
        </w:rPr>
        <w:t>JavaScript</w:t>
      </w:r>
      <w:proofErr w:type="spellEnd"/>
      <w:r>
        <w:rPr>
          <w:rFonts w:ascii="Times New Roman" w:hAnsi="Times New Roman"/>
          <w:sz w:val="28"/>
          <w:szCs w:val="28"/>
        </w:rPr>
        <w:t>-технології, що забезпечують інтерактивне відображення картографічної інформації та статистичних даних.</w:t>
      </w:r>
    </w:p>
    <w:p w14:paraId="7EB7A8F1" w14:textId="77777777" w:rsidR="004945BB" w:rsidRDefault="00477BDD">
      <w:pPr>
        <w:spacing w:after="0" w:line="360" w:lineRule="auto"/>
        <w:ind w:firstLine="708"/>
        <w:jc w:val="both"/>
        <w:rPr>
          <w:rFonts w:ascii="Times New Roman" w:hAnsi="Times New Roman" w:cs="Times New Roman"/>
          <w:sz w:val="28"/>
          <w:szCs w:val="28"/>
        </w:rPr>
        <w:sectPr w:rsidR="004945BB">
          <w:headerReference w:type="default" r:id="rId23"/>
          <w:pgSz w:w="11909" w:h="16834"/>
          <w:pgMar w:top="1440" w:right="1440" w:bottom="1440" w:left="1440" w:header="720" w:footer="720" w:gutter="0"/>
          <w:pgNumType w:start="2"/>
          <w:cols w:space="720"/>
        </w:sectPr>
      </w:pPr>
      <w:r>
        <w:rPr>
          <w:rFonts w:ascii="Times New Roman" w:hAnsi="Times New Roman"/>
          <w:sz w:val="28"/>
          <w:szCs w:val="28"/>
        </w:rPr>
        <w:t xml:space="preserve">Отже, у результаті виконання другого розділу було розроблено основу геоінформаційної системи моніторингу посівів, яка забезпечує ефективне зберігання, обробку, аналіз та візуалізацію супутникових </w:t>
      </w:r>
      <w:r>
        <w:rPr>
          <w:rFonts w:ascii="Times New Roman" w:hAnsi="Times New Roman"/>
          <w:sz w:val="28"/>
          <w:szCs w:val="28"/>
        </w:rPr>
        <w:lastRenderedPageBreak/>
        <w:t>геопросторових дан</w:t>
      </w:r>
      <w:r>
        <w:rPr>
          <w:rFonts w:ascii="Times New Roman" w:hAnsi="Times New Roman"/>
          <w:sz w:val="28"/>
          <w:szCs w:val="28"/>
        </w:rPr>
        <w:t>их. Отримані результати підтверджують можливість використання сучасних веб- та GIS-технологій для автоматизації аналізу структури посівів та моніторингу змін у сільському господарстві.</w:t>
      </w:r>
    </w:p>
    <w:p w14:paraId="66D92C0C" w14:textId="77777777" w:rsidR="004945BB" w:rsidRDefault="00477BDD">
      <w:pPr>
        <w:spacing w:after="0" w:line="360" w:lineRule="auto"/>
        <w:jc w:val="center"/>
        <w:rPr>
          <w:rFonts w:ascii="Times New Roman" w:hAnsi="Times New Roman" w:cs="Times New Roman"/>
          <w:sz w:val="28"/>
          <w:szCs w:val="28"/>
        </w:rPr>
      </w:pPr>
      <w:bookmarkStart w:id="10" w:name="_jpianhrsjmeh" w:colFirst="0" w:colLast="0"/>
      <w:bookmarkEnd w:id="10"/>
      <w:r>
        <w:rPr>
          <w:rFonts w:ascii="Times New Roman" w:hAnsi="Times New Roman" w:cs="Times New Roman"/>
          <w:b/>
          <w:bCs/>
          <w:sz w:val="28"/>
          <w:szCs w:val="28"/>
        </w:rPr>
        <w:lastRenderedPageBreak/>
        <w:t>ВИСНОВКИ</w:t>
      </w:r>
    </w:p>
    <w:p w14:paraId="347BA3FF" w14:textId="77777777" w:rsidR="004945BB" w:rsidRDefault="004945BB">
      <w:pPr>
        <w:spacing w:after="0" w:line="360" w:lineRule="auto"/>
        <w:jc w:val="both"/>
        <w:rPr>
          <w:rFonts w:ascii="Times New Roman" w:hAnsi="Times New Roman" w:cs="Times New Roman"/>
          <w:sz w:val="28"/>
          <w:szCs w:val="28"/>
        </w:rPr>
      </w:pPr>
    </w:p>
    <w:p w14:paraId="064F4D19"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 результаті виконання дипломної роботи було </w:t>
      </w:r>
      <w:r>
        <w:rPr>
          <w:rFonts w:ascii="Times New Roman" w:hAnsi="Times New Roman" w:cs="Times New Roman"/>
          <w:sz w:val="28"/>
          <w:szCs w:val="28"/>
        </w:rPr>
        <w:t xml:space="preserve">розв’язано актуальну науково-практичну задачу, що полягала у розробці геоінформаційної системи моніторингу посівів на основі супутникових даних та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Актуальність теми зумовлена потребою в оперативному отриманні достовірної інформації про структуру п</w:t>
      </w:r>
      <w:r>
        <w:rPr>
          <w:rFonts w:ascii="Times New Roman" w:hAnsi="Times New Roman" w:cs="Times New Roman"/>
          <w:sz w:val="28"/>
          <w:szCs w:val="28"/>
        </w:rPr>
        <w:t>осівів, використання земельних ресурсів і багаторічні зміни культур, оскільки традиційні методи збору та узагальнення такої інформації є трудомісткими, дорогими та не забезпечують необхідної оперативності. Використання геоінформаційних технологій у поєднан</w:t>
      </w:r>
      <w:r>
        <w:rPr>
          <w:rFonts w:ascii="Times New Roman" w:hAnsi="Times New Roman" w:cs="Times New Roman"/>
          <w:sz w:val="28"/>
          <w:szCs w:val="28"/>
        </w:rPr>
        <w:t>ні із супутниковими даними дозволяє автоматизувати ці процеси, забезпечити просторовий аналіз і представити результати у зручній інтерактивній формі.</w:t>
      </w:r>
    </w:p>
    <w:p w14:paraId="2B4D7B4B"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ході роботи було проаналізовано теоретичні та технологічні основи моніторингу посівів, розглянуто роль г</w:t>
      </w:r>
      <w:r>
        <w:rPr>
          <w:rFonts w:ascii="Times New Roman" w:hAnsi="Times New Roman" w:cs="Times New Roman"/>
          <w:sz w:val="28"/>
          <w:szCs w:val="28"/>
        </w:rPr>
        <w:t>еоінформаційних систем у сільському господарстві, особливості використання супутникових та геопросторових даних, а також підходи до аналізу структури посівів та їх змін у часі. На основі цього було обґрунтовано доцільність побудови спеціалізованої веб-оріє</w:t>
      </w:r>
      <w:r>
        <w:rPr>
          <w:rFonts w:ascii="Times New Roman" w:hAnsi="Times New Roman" w:cs="Times New Roman"/>
          <w:sz w:val="28"/>
          <w:szCs w:val="28"/>
        </w:rPr>
        <w:t>нтованої геоінформаційної системи, яка поєднує зберігання, просторовий аналіз і візуалізацію даних у межах єдиного рішення.</w:t>
      </w:r>
    </w:p>
    <w:p w14:paraId="567FC37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Практичним результатом роботи стала розроблена геоінформаційна система аналізу структури посівів, побудована за клієнт-серверною арх</w:t>
      </w:r>
      <w:r>
        <w:rPr>
          <w:rFonts w:ascii="Times New Roman" w:hAnsi="Times New Roman" w:cs="Times New Roman"/>
          <w:sz w:val="28"/>
          <w:szCs w:val="28"/>
        </w:rPr>
        <w:t>ітектурою. У системі реалізовано окремий серверний рівень обробки, просторову базу даних та веб-клієнт для інтерактивної роботи з картою. Така архітектура дозволила розділити функції зберігання даних, аналітичної обробки та візуального представлення резуль</w:t>
      </w:r>
      <w:r>
        <w:rPr>
          <w:rFonts w:ascii="Times New Roman" w:hAnsi="Times New Roman" w:cs="Times New Roman"/>
          <w:sz w:val="28"/>
          <w:szCs w:val="28"/>
        </w:rPr>
        <w:t xml:space="preserve">татів, що забезпечило керованість, масштабованість і практичну придатність розробленого рішення. У роботі було передбачено серверну логіку для </w:t>
      </w:r>
      <w:r>
        <w:rPr>
          <w:rFonts w:ascii="Times New Roman" w:hAnsi="Times New Roman" w:cs="Times New Roman"/>
          <w:sz w:val="28"/>
          <w:szCs w:val="28"/>
        </w:rPr>
        <w:lastRenderedPageBreak/>
        <w:t xml:space="preserve">обробки просторових запитів і публічний </w:t>
      </w:r>
      <w:proofErr w:type="spellStart"/>
      <w:r>
        <w:rPr>
          <w:rFonts w:ascii="Times New Roman" w:hAnsi="Times New Roman" w:cs="Times New Roman"/>
          <w:sz w:val="28"/>
          <w:szCs w:val="28"/>
        </w:rPr>
        <w:t>REST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для взаємодії між клієнтською частиною та базою даних.</w:t>
      </w:r>
    </w:p>
    <w:p w14:paraId="7E7A7030"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р</w:t>
      </w:r>
      <w:r>
        <w:rPr>
          <w:rFonts w:ascii="Times New Roman" w:hAnsi="Times New Roman" w:cs="Times New Roman"/>
          <w:sz w:val="28"/>
          <w:szCs w:val="28"/>
        </w:rPr>
        <w:t xml:space="preserve">оботи було сформовано та підготовлено систему вихідних даних для практичної реалізації. Основним джерелом інформації про структуру посівів стали багаторічні супутникові шари посівів, отримані через </w:t>
      </w:r>
      <w:proofErr w:type="spellStart"/>
      <w:r>
        <w:rPr>
          <w:rFonts w:ascii="Times New Roman" w:hAnsi="Times New Roman" w:cs="Times New Roman"/>
          <w:sz w:val="28"/>
          <w:szCs w:val="28"/>
        </w:rPr>
        <w:t>WMS</w:t>
      </w:r>
      <w:proofErr w:type="spellEnd"/>
      <w:r>
        <w:rPr>
          <w:rFonts w:ascii="Times New Roman" w:hAnsi="Times New Roman" w:cs="Times New Roman"/>
          <w:sz w:val="28"/>
          <w:szCs w:val="28"/>
        </w:rPr>
        <w:t xml:space="preserve">-сервіс у форматі </w:t>
      </w:r>
      <w:proofErr w:type="spellStart"/>
      <w:r>
        <w:rPr>
          <w:rFonts w:ascii="Times New Roman" w:hAnsi="Times New Roman" w:cs="Times New Roman"/>
          <w:sz w:val="28"/>
          <w:szCs w:val="28"/>
        </w:rPr>
        <w:t>GeoTIFF</w:t>
      </w:r>
      <w:proofErr w:type="spellEnd"/>
      <w:r>
        <w:rPr>
          <w:rFonts w:ascii="Times New Roman" w:hAnsi="Times New Roman" w:cs="Times New Roman"/>
          <w:sz w:val="28"/>
          <w:szCs w:val="28"/>
        </w:rPr>
        <w:t>. Для кожного року було викори</w:t>
      </w:r>
      <w:r>
        <w:rPr>
          <w:rFonts w:ascii="Times New Roman" w:hAnsi="Times New Roman" w:cs="Times New Roman"/>
          <w:sz w:val="28"/>
          <w:szCs w:val="28"/>
        </w:rPr>
        <w:t xml:space="preserve">стано літній шар посівів, після чого виконано завантаження растрових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їх зшивання в єдине покриття, векторизацію за допомогою </w:t>
      </w:r>
      <w:proofErr w:type="spellStart"/>
      <w:r>
        <w:rPr>
          <w:rFonts w:ascii="Times New Roman" w:hAnsi="Times New Roman" w:cs="Times New Roman"/>
          <w:sz w:val="28"/>
          <w:szCs w:val="28"/>
        </w:rPr>
        <w:t>GDAL</w:t>
      </w:r>
      <w:proofErr w:type="spellEnd"/>
      <w:r>
        <w:rPr>
          <w:rFonts w:ascii="Times New Roman" w:hAnsi="Times New Roman" w:cs="Times New Roman"/>
          <w:sz w:val="28"/>
          <w:szCs w:val="28"/>
        </w:rPr>
        <w:t xml:space="preserve"> та подальший імпорт у базу даних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Крім того, до системи було інтегровано межу досліджуваної громади та шар зем</w:t>
      </w:r>
      <w:r>
        <w:rPr>
          <w:rFonts w:ascii="Times New Roman" w:hAnsi="Times New Roman" w:cs="Times New Roman"/>
          <w:sz w:val="28"/>
          <w:szCs w:val="28"/>
        </w:rPr>
        <w:t xml:space="preserve">ельних ділянок, що розширило аналітичні можливості системи й дозволило перейти від загального аналізу на рівні громади до детального аналізу на рівні конкретної земельної ділянки. Як </w:t>
      </w:r>
      <w:r>
        <w:rPr>
          <w:rFonts w:ascii="Times New Roman" w:hAnsi="Times New Roman" w:cs="Times New Roman"/>
          <w:sz w:val="28"/>
          <w:szCs w:val="28"/>
        </w:rPr>
        <w:t xml:space="preserve">демонстраційну </w:t>
      </w:r>
      <w:r>
        <w:rPr>
          <w:rFonts w:ascii="Times New Roman" w:hAnsi="Times New Roman" w:cs="Times New Roman"/>
          <w:sz w:val="28"/>
          <w:szCs w:val="28"/>
        </w:rPr>
        <w:t xml:space="preserve">область було обрано Кролевецьку територіальну </w:t>
      </w:r>
      <w:r>
        <w:rPr>
          <w:rFonts w:ascii="Times New Roman" w:hAnsi="Times New Roman" w:cs="Times New Roman"/>
          <w:sz w:val="28"/>
          <w:szCs w:val="28"/>
        </w:rPr>
        <w:t>громаду, що було зумовлено значним обсягом вихідних даних і суттєвими витратами пам’яті та часу на їх підготовку.</w:t>
      </w:r>
    </w:p>
    <w:p w14:paraId="3A2ED7FA"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Важливим результатом роботи стало проєктування та реалізація структури зберігання геопросторових даних у середовищі </w:t>
      </w:r>
      <w:proofErr w:type="spellStart"/>
      <w:r>
        <w:rPr>
          <w:rFonts w:ascii="Times New Roman" w:hAnsi="Times New Roman" w:cs="Times New Roman"/>
          <w:sz w:val="28"/>
          <w:szCs w:val="28"/>
        </w:rPr>
        <w:t>PostgreSQL</w:t>
      </w:r>
      <w:proofErr w:type="spellEnd"/>
      <w:r>
        <w:rPr>
          <w:rFonts w:ascii="Times New Roman" w:hAnsi="Times New Roman" w:cs="Times New Roman"/>
          <w:sz w:val="28"/>
          <w:szCs w:val="28"/>
        </w:rPr>
        <w:t>/</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Було о</w:t>
      </w:r>
      <w:r>
        <w:rPr>
          <w:rFonts w:ascii="Times New Roman" w:hAnsi="Times New Roman" w:cs="Times New Roman"/>
          <w:sz w:val="28"/>
          <w:szCs w:val="28"/>
        </w:rPr>
        <w:t>рганізовано зберігання меж громади, багаторічних полігонів посівів та земельних ділянок у межах єдиної схеми бази даних. Для багаторічних шарів посівів було використано підхід зберігання в одній таблиці з полем року, що спростило адміністрування даних і по</w:t>
      </w:r>
      <w:r>
        <w:rPr>
          <w:rFonts w:ascii="Times New Roman" w:hAnsi="Times New Roman" w:cs="Times New Roman"/>
          <w:sz w:val="28"/>
          <w:szCs w:val="28"/>
        </w:rPr>
        <w:t xml:space="preserve">будову аналітичних запитів. Використання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xml:space="preserve"> забезпечило підтримку геометричних типів, просторових функцій, індексів та обчислювальних операцій, необхідних для ефективного аналізу структури посівів. Також було враховано особливості використання різних </w:t>
      </w:r>
      <w:r>
        <w:rPr>
          <w:rFonts w:ascii="Times New Roman" w:hAnsi="Times New Roman" w:cs="Times New Roman"/>
          <w:sz w:val="28"/>
          <w:szCs w:val="28"/>
        </w:rPr>
        <w:t>систем координат для окремих наборів даних та організовано індексування геометрії, що підвищило продуктивність роботи системи.</w:t>
      </w:r>
    </w:p>
    <w:p w14:paraId="3220531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роботі було розроблено алгоритм аналізу структури посівів, який базується на просторовому перетині полігонів посівів із геометр</w:t>
      </w:r>
      <w:r>
        <w:rPr>
          <w:rFonts w:ascii="Times New Roman" w:hAnsi="Times New Roman" w:cs="Times New Roman"/>
          <w:sz w:val="28"/>
          <w:szCs w:val="28"/>
        </w:rPr>
        <w:t xml:space="preserve">ією об’єкта </w:t>
      </w:r>
      <w:r>
        <w:rPr>
          <w:rFonts w:ascii="Times New Roman" w:hAnsi="Times New Roman" w:cs="Times New Roman"/>
          <w:sz w:val="28"/>
          <w:szCs w:val="28"/>
        </w:rPr>
        <w:lastRenderedPageBreak/>
        <w:t xml:space="preserve">аналізу. Алгоритм реалізовано у двох основних сценаріях: для аналізу по громаді та для аналізу по земельній ділянці. У кожному випадку виконується відбір об’єктів за роком, перевірка просторового перетину, обчислення площ фактичної присутності </w:t>
      </w:r>
      <w:r>
        <w:rPr>
          <w:rFonts w:ascii="Times New Roman" w:hAnsi="Times New Roman" w:cs="Times New Roman"/>
          <w:sz w:val="28"/>
          <w:szCs w:val="28"/>
        </w:rPr>
        <w:t>культур у межах об’єкта аналізу, агрегація результатів за типами культур і визначення їх часток у відсотковому відношенні. Такий підхід дозволив визначати домінуючі культури, формувати статистику площ та відображати структуру посівів у зручному для користу</w:t>
      </w:r>
      <w:r>
        <w:rPr>
          <w:rFonts w:ascii="Times New Roman" w:hAnsi="Times New Roman" w:cs="Times New Roman"/>
          <w:sz w:val="28"/>
          <w:szCs w:val="28"/>
        </w:rPr>
        <w:t xml:space="preserve">вача вигляді. Важливо, що розрахунки виконуються на серверному рівні з використанням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що підвищує як точність, так і ефективність обробки даних.</w:t>
      </w:r>
    </w:p>
    <w:p w14:paraId="1D202E7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Окремого значення набуває реалізація просторового аналізу в базі даних. У роботі було використано прост</w:t>
      </w:r>
      <w:r>
        <w:rPr>
          <w:rFonts w:ascii="Times New Roman" w:hAnsi="Times New Roman" w:cs="Times New Roman"/>
          <w:sz w:val="28"/>
          <w:szCs w:val="28"/>
        </w:rPr>
        <w:t xml:space="preserve">орові функції </w:t>
      </w:r>
      <w:proofErr w:type="spellStart"/>
      <w:r>
        <w:rPr>
          <w:rFonts w:ascii="Times New Roman" w:hAnsi="Times New Roman" w:cs="Times New Roman"/>
          <w:sz w:val="28"/>
          <w:szCs w:val="28"/>
        </w:rPr>
        <w:t>ST_Intersects</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ST_Within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ST_Intersection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ST_Transform</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ST_Area</w:t>
      </w:r>
      <w:proofErr w:type="spellEnd"/>
      <w:r>
        <w:rPr>
          <w:rFonts w:ascii="Times New Roman" w:hAnsi="Times New Roman" w:cs="Times New Roman"/>
          <w:sz w:val="28"/>
          <w:szCs w:val="28"/>
        </w:rPr>
        <w:t>, які забезпечили коректне визначення площ культур у межах громади та земельних ділянок. При цьому для підвищення точності площі обчислювалися не безпосередньо в проєкції зберіг</w:t>
      </w:r>
      <w:r>
        <w:rPr>
          <w:rFonts w:ascii="Times New Roman" w:hAnsi="Times New Roman" w:cs="Times New Roman"/>
          <w:sz w:val="28"/>
          <w:szCs w:val="28"/>
        </w:rPr>
        <w:t xml:space="preserve">ання, а через перетворення геометрії до типу </w:t>
      </w:r>
      <w:proofErr w:type="spellStart"/>
      <w:r>
        <w:rPr>
          <w:rFonts w:ascii="Times New Roman" w:hAnsi="Times New Roman" w:cs="Times New Roman"/>
          <w:sz w:val="28"/>
          <w:szCs w:val="28"/>
        </w:rPr>
        <w:t>geography</w:t>
      </w:r>
      <w:proofErr w:type="spellEnd"/>
      <w:r>
        <w:rPr>
          <w:rFonts w:ascii="Times New Roman" w:hAnsi="Times New Roman" w:cs="Times New Roman"/>
          <w:sz w:val="28"/>
          <w:szCs w:val="28"/>
        </w:rPr>
        <w:t>, що дало можливість отримувати більш коректні значення у квадратних метрах. Також було реалізовано просторову оптимізацію запитів через попередню індексну фільтрацію, перевірку повного входження поліго</w:t>
      </w:r>
      <w:r>
        <w:rPr>
          <w:rFonts w:ascii="Times New Roman" w:hAnsi="Times New Roman" w:cs="Times New Roman"/>
          <w:sz w:val="28"/>
          <w:szCs w:val="28"/>
        </w:rPr>
        <w:t>на в межі об’єкта аналізу та скорочення кількості зайвих обчислень. Усе це дозволило зробити просторовий аналіз не лише коректним, а й придатним до практичного використання на значному масиві полігонів посівів.</w:t>
      </w:r>
    </w:p>
    <w:p w14:paraId="76A42D6D"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У межах роботи було реалізовано серверну логі</w:t>
      </w:r>
      <w:r>
        <w:rPr>
          <w:rFonts w:ascii="Times New Roman" w:hAnsi="Times New Roman" w:cs="Times New Roman"/>
          <w:sz w:val="28"/>
          <w:szCs w:val="28"/>
        </w:rPr>
        <w:t xml:space="preserve">ку та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для доступу до даних. Серверна частина побудована на Node.js та </w:t>
      </w:r>
      <w:proofErr w:type="spellStart"/>
      <w:r>
        <w:rPr>
          <w:rFonts w:ascii="Times New Roman" w:hAnsi="Times New Roman" w:cs="Times New Roman"/>
          <w:sz w:val="28"/>
          <w:szCs w:val="28"/>
        </w:rPr>
        <w:t>Fastify</w:t>
      </w:r>
      <w:proofErr w:type="spellEnd"/>
      <w:r>
        <w:rPr>
          <w:rFonts w:ascii="Times New Roman" w:hAnsi="Times New Roman" w:cs="Times New Roman"/>
          <w:sz w:val="28"/>
          <w:szCs w:val="28"/>
        </w:rPr>
        <w:t xml:space="preserve"> й забезпечує отримання переліку територій, років, геометрії меж громади,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xml:space="preserve"> земельних ділянок, структури посівів по громаді, структури посівів по земельній ділянці, бага</w:t>
      </w:r>
      <w:r>
        <w:rPr>
          <w:rFonts w:ascii="Times New Roman" w:hAnsi="Times New Roman" w:cs="Times New Roman"/>
          <w:sz w:val="28"/>
          <w:szCs w:val="28"/>
        </w:rPr>
        <w:t xml:space="preserve">торічного аналізу по ділянці та векторних </w:t>
      </w:r>
      <w:proofErr w:type="spellStart"/>
      <w:r>
        <w:rPr>
          <w:rFonts w:ascii="Times New Roman" w:hAnsi="Times New Roman" w:cs="Times New Roman"/>
          <w:sz w:val="28"/>
          <w:szCs w:val="28"/>
        </w:rPr>
        <w:t>тайлів</w:t>
      </w:r>
      <w:proofErr w:type="spellEnd"/>
      <w:r>
        <w:rPr>
          <w:rFonts w:ascii="Times New Roman" w:hAnsi="Times New Roman" w:cs="Times New Roman"/>
          <w:sz w:val="28"/>
          <w:szCs w:val="28"/>
        </w:rPr>
        <w:t xml:space="preserve"> посівів. Важливою особливістю реалізації стало збагачення серверних </w:t>
      </w:r>
      <w:r>
        <w:rPr>
          <w:rFonts w:ascii="Times New Roman" w:hAnsi="Times New Roman" w:cs="Times New Roman"/>
          <w:sz w:val="28"/>
          <w:szCs w:val="28"/>
        </w:rPr>
        <w:lastRenderedPageBreak/>
        <w:t>відповідей даними локального класифікатора культур, завдяки чому клієнтська частина одразу отримує назви культур і їх кольорове позначення.</w:t>
      </w:r>
      <w:r>
        <w:rPr>
          <w:rFonts w:ascii="Times New Roman" w:hAnsi="Times New Roman" w:cs="Times New Roman"/>
          <w:sz w:val="28"/>
          <w:szCs w:val="28"/>
        </w:rPr>
        <w:t xml:space="preserve"> Серверний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xml:space="preserve"> є публічним, підтримує </w:t>
      </w:r>
      <w:proofErr w:type="spellStart"/>
      <w:r>
        <w:rPr>
          <w:rFonts w:ascii="Times New Roman" w:hAnsi="Times New Roman" w:cs="Times New Roman"/>
          <w:sz w:val="28"/>
          <w:szCs w:val="28"/>
        </w:rPr>
        <w:t>валідацію</w:t>
      </w:r>
      <w:proofErr w:type="spellEnd"/>
      <w:r>
        <w:rPr>
          <w:rFonts w:ascii="Times New Roman" w:hAnsi="Times New Roman" w:cs="Times New Roman"/>
          <w:sz w:val="28"/>
          <w:szCs w:val="28"/>
        </w:rPr>
        <w:t xml:space="preserve"> параметрів запиту та базову обробку помилок, що робить його зручним для інтеграції з веб-клієнтом і придатним для подальшого розвитку системи.</w:t>
      </w:r>
    </w:p>
    <w:p w14:paraId="136F9B6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Завершальним практичним результатом стала реалізація веб-візуаліз</w:t>
      </w:r>
      <w:r>
        <w:rPr>
          <w:rFonts w:ascii="Times New Roman" w:hAnsi="Times New Roman" w:cs="Times New Roman"/>
          <w:sz w:val="28"/>
          <w:szCs w:val="28"/>
        </w:rPr>
        <w:t xml:space="preserve">ації у вигляді інтерактивного клієнтського застосунку. На основі </w:t>
      </w:r>
      <w:proofErr w:type="spellStart"/>
      <w:r>
        <w:rPr>
          <w:rFonts w:ascii="Times New Roman" w:hAnsi="Times New Roman" w:cs="Times New Roman"/>
          <w:sz w:val="28"/>
          <w:szCs w:val="28"/>
        </w:rPr>
        <w:t>Vite</w:t>
      </w:r>
      <w:proofErr w:type="spellEnd"/>
      <w:r>
        <w:rPr>
          <w:rFonts w:ascii="Times New Roman" w:hAnsi="Times New Roman" w:cs="Times New Roman"/>
          <w:sz w:val="28"/>
          <w:szCs w:val="28"/>
        </w:rPr>
        <w:t xml:space="preserve">, Vue.js і </w:t>
      </w:r>
      <w:proofErr w:type="spellStart"/>
      <w:r>
        <w:rPr>
          <w:rFonts w:ascii="Times New Roman" w:hAnsi="Times New Roman" w:cs="Times New Roman"/>
          <w:sz w:val="28"/>
          <w:szCs w:val="28"/>
        </w:rPr>
        <w:t>MapLibre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GL</w:t>
      </w:r>
      <w:proofErr w:type="spellEnd"/>
      <w:r>
        <w:rPr>
          <w:rFonts w:ascii="Times New Roman" w:hAnsi="Times New Roman" w:cs="Times New Roman"/>
          <w:sz w:val="28"/>
          <w:szCs w:val="28"/>
        </w:rPr>
        <w:t xml:space="preserve"> було створено веб-інтерфейс, який забезпечує наочне відображення меж громади, шару посівів і земельних ділянок. Користувач може обирати рік спостереження, керувати </w:t>
      </w:r>
      <w:r>
        <w:rPr>
          <w:rFonts w:ascii="Times New Roman" w:hAnsi="Times New Roman" w:cs="Times New Roman"/>
          <w:sz w:val="28"/>
          <w:szCs w:val="28"/>
        </w:rPr>
        <w:t>видимістю шарів, переміщатися картою, переглядати атрибутивну інформацію про полігони посівів та земельні ділянки, а також отримувати узагальнену статистику по громаді й деталізовану інформацію по конкретній ділянці. Для відображення великих обсягів геомет</w:t>
      </w:r>
      <w:r>
        <w:rPr>
          <w:rFonts w:ascii="Times New Roman" w:hAnsi="Times New Roman" w:cs="Times New Roman"/>
          <w:sz w:val="28"/>
          <w:szCs w:val="28"/>
        </w:rPr>
        <w:t xml:space="preserve">рії було використано векторні тайли </w:t>
      </w:r>
      <w:proofErr w:type="spellStart"/>
      <w:r>
        <w:rPr>
          <w:rFonts w:ascii="Times New Roman" w:hAnsi="Times New Roman" w:cs="Times New Roman"/>
          <w:sz w:val="28"/>
          <w:szCs w:val="28"/>
        </w:rPr>
        <w:t>MVT</w:t>
      </w:r>
      <w:proofErr w:type="spellEnd"/>
      <w:r>
        <w:rPr>
          <w:rFonts w:ascii="Times New Roman" w:hAnsi="Times New Roman" w:cs="Times New Roman"/>
          <w:sz w:val="28"/>
          <w:szCs w:val="28"/>
        </w:rPr>
        <w:t xml:space="preserve">, а для меж громади й земельних ділянок — </w:t>
      </w:r>
      <w:proofErr w:type="spellStart"/>
      <w:r>
        <w:rPr>
          <w:rFonts w:ascii="Times New Roman" w:hAnsi="Times New Roman" w:cs="Times New Roman"/>
          <w:sz w:val="28"/>
          <w:szCs w:val="28"/>
        </w:rPr>
        <w:t>GeoJSON</w:t>
      </w:r>
      <w:proofErr w:type="spellEnd"/>
      <w:r>
        <w:rPr>
          <w:rFonts w:ascii="Times New Roman" w:hAnsi="Times New Roman" w:cs="Times New Roman"/>
          <w:sz w:val="28"/>
          <w:szCs w:val="28"/>
        </w:rPr>
        <w:t>. У підсумку вдалося створити веб-інтерфейс, орієнтований не лише на відображення карти, а й на аналітичне сприйняття результатів.</w:t>
      </w:r>
    </w:p>
    <w:p w14:paraId="3BA941A4"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cs="Times New Roman"/>
          <w:sz w:val="28"/>
          <w:szCs w:val="28"/>
        </w:rPr>
        <w:t>Важливим окремим результатом роботи є</w:t>
      </w:r>
      <w:r>
        <w:rPr>
          <w:rFonts w:ascii="Times New Roman" w:hAnsi="Times New Roman" w:cs="Times New Roman"/>
          <w:sz w:val="28"/>
          <w:szCs w:val="28"/>
        </w:rPr>
        <w:t xml:space="preserve"> реалізація багаторічного аналізу змін на рівні земельної ділянки. У системі було реалізовано механізм, який для кожної вибраної ділянки показує структуру культур за 2021–2025 роки, включаючи не лише домінуючу культуру, а й інші культури, присутні в межах </w:t>
      </w:r>
      <w:r>
        <w:rPr>
          <w:rFonts w:ascii="Times New Roman" w:hAnsi="Times New Roman" w:cs="Times New Roman"/>
          <w:sz w:val="28"/>
          <w:szCs w:val="28"/>
        </w:rPr>
        <w:t>ділянки, разом із площами та співвідношеннями. При цьому система не формує автоматичного формального висновку щодо дотримання сівозміни, але надає користувачу наочний багаторічний результат, за яким легко простежити зміну або повторюваність культур у часі.</w:t>
      </w:r>
      <w:r>
        <w:rPr>
          <w:rFonts w:ascii="Times New Roman" w:hAnsi="Times New Roman" w:cs="Times New Roman"/>
          <w:sz w:val="28"/>
          <w:szCs w:val="28"/>
        </w:rPr>
        <w:t xml:space="preserve"> Саме такий підхід виявився найбільш доречним у межах розробленої системи, оскільки поєднує просторову точність і зручність інтерпретації.</w:t>
      </w:r>
    </w:p>
    <w:p w14:paraId="6748032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Отже, поставлена в роботі мета була досягнута повною мірою: розроблено геоінформаційну систему моніторингу посівів на</w:t>
      </w:r>
      <w:r>
        <w:rPr>
          <w:rFonts w:ascii="Times New Roman" w:hAnsi="Times New Roman" w:cs="Times New Roman"/>
          <w:sz w:val="28"/>
          <w:szCs w:val="28"/>
        </w:rPr>
        <w:t xml:space="preserve"> основі супутникових даних та </w:t>
      </w:r>
      <w:proofErr w:type="spellStart"/>
      <w:r>
        <w:rPr>
          <w:rFonts w:ascii="Times New Roman" w:hAnsi="Times New Roman" w:cs="Times New Roman"/>
          <w:sz w:val="28"/>
          <w:szCs w:val="28"/>
        </w:rPr>
        <w:t>PostGIS</w:t>
      </w:r>
      <w:proofErr w:type="spellEnd"/>
      <w:r>
        <w:rPr>
          <w:rFonts w:ascii="Times New Roman" w:hAnsi="Times New Roman" w:cs="Times New Roman"/>
          <w:sz w:val="28"/>
          <w:szCs w:val="28"/>
        </w:rPr>
        <w:t>, яка забезпечує зберігання геопросторових даних, виконання просторового аналізу, формування статистики, багаторічне відстеження змін і інтерактивну веб-візуалізацію результатів. Усі основні завдання, визначені на почат</w:t>
      </w:r>
      <w:r>
        <w:rPr>
          <w:rFonts w:ascii="Times New Roman" w:hAnsi="Times New Roman" w:cs="Times New Roman"/>
          <w:sz w:val="28"/>
          <w:szCs w:val="28"/>
        </w:rPr>
        <w:t xml:space="preserve">ку роботи, були виконані: проаналізовано методи моніторингу, обґрунтовано технологічний підхід, спроєктовано архітектуру системи, структуру бази даних, алгоритми аналізу, реалізовано серверну частину, </w:t>
      </w:r>
      <w:proofErr w:type="spellStart"/>
      <w:r>
        <w:rPr>
          <w:rFonts w:ascii="Times New Roman" w:hAnsi="Times New Roman" w:cs="Times New Roman"/>
          <w:sz w:val="28"/>
          <w:szCs w:val="28"/>
        </w:rPr>
        <w:t>API</w:t>
      </w:r>
      <w:proofErr w:type="spellEnd"/>
      <w:r>
        <w:rPr>
          <w:rFonts w:ascii="Times New Roman" w:hAnsi="Times New Roman" w:cs="Times New Roman"/>
          <w:sz w:val="28"/>
          <w:szCs w:val="28"/>
        </w:rPr>
        <w:t>, веб-візуалізацію та інструмент багаторічного аналі</w:t>
      </w:r>
      <w:r>
        <w:rPr>
          <w:rFonts w:ascii="Times New Roman" w:hAnsi="Times New Roman" w:cs="Times New Roman"/>
          <w:sz w:val="28"/>
          <w:szCs w:val="28"/>
        </w:rPr>
        <w:t>зу змін посівів.</w:t>
      </w:r>
    </w:p>
    <w:p w14:paraId="50ADA916" w14:textId="77777777" w:rsidR="004945BB" w:rsidRDefault="00477BDD">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Практичне значення роботи полягає в тому, що розроблена система може бути використана як основа для подальшого розвитку геоінформаційних сервісів у сфері моніторингу сільськогосподарських земель. Запропонований підхід може бути масштабован</w:t>
      </w:r>
      <w:r>
        <w:rPr>
          <w:rFonts w:ascii="Times New Roman" w:hAnsi="Times New Roman" w:cs="Times New Roman"/>
          <w:sz w:val="28"/>
          <w:szCs w:val="28"/>
        </w:rPr>
        <w:t xml:space="preserve">ий на інші територіальні громади за умови додавання відповідних геопросторових даних до бази. </w:t>
      </w:r>
    </w:p>
    <w:p w14:paraId="313C9A7E"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Перспективи подальшого розвитку системи полягають у розширенні її функціональних можливостей та збільшенні просторового охоплення. Зокрема, доцільним є додавання</w:t>
      </w:r>
      <w:r>
        <w:rPr>
          <w:rFonts w:ascii="Times New Roman" w:hAnsi="Times New Roman"/>
          <w:sz w:val="28"/>
          <w:szCs w:val="28"/>
        </w:rPr>
        <w:t xml:space="preserve"> пошуку земельних ділянок за кадастровим номером або адресою, що дозволить спростити доступ користувачів до необхідної інформації та підвищити зручність роботи із системою.</w:t>
      </w:r>
    </w:p>
    <w:p w14:paraId="7CFFA405"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Окремим напрямком розвитку є реалізація системи фільтрації та тематичного аналізу д</w:t>
      </w:r>
      <w:r>
        <w:rPr>
          <w:rFonts w:ascii="Times New Roman" w:hAnsi="Times New Roman"/>
          <w:sz w:val="28"/>
          <w:szCs w:val="28"/>
        </w:rPr>
        <w:t>аних, зокрема фільтрації посівів за типами культур, площами або адміністративно-територіальними одиницями. Це дозволить виконувати більш гнучкий аналіз структури посівів та швидше отримувати необхідні результати.</w:t>
      </w:r>
    </w:p>
    <w:p w14:paraId="76444242"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Перспективним також є розширення аналітично</w:t>
      </w:r>
      <w:r>
        <w:rPr>
          <w:rFonts w:ascii="Times New Roman" w:hAnsi="Times New Roman"/>
          <w:sz w:val="28"/>
          <w:szCs w:val="28"/>
        </w:rPr>
        <w:t xml:space="preserve">го функціоналу системи шляхом автоматичного виявлення порушень сівозміни, визначення </w:t>
      </w:r>
      <w:r>
        <w:rPr>
          <w:rFonts w:ascii="Times New Roman" w:hAnsi="Times New Roman"/>
          <w:sz w:val="28"/>
          <w:szCs w:val="28"/>
        </w:rPr>
        <w:lastRenderedPageBreak/>
        <w:t>тенденцій деградації земель та побудови прогнозів змін структури посівів на основі багаторічних даних.</w:t>
      </w:r>
    </w:p>
    <w:p w14:paraId="33AED44A" w14:textId="77777777" w:rsidR="004945BB" w:rsidRDefault="00477BDD">
      <w:pPr>
        <w:spacing w:after="0" w:line="360" w:lineRule="auto"/>
        <w:ind w:firstLine="708"/>
        <w:jc w:val="both"/>
        <w:rPr>
          <w:rFonts w:ascii="Times New Roman" w:hAnsi="Times New Roman"/>
          <w:sz w:val="28"/>
          <w:szCs w:val="28"/>
        </w:rPr>
      </w:pPr>
      <w:r>
        <w:rPr>
          <w:rFonts w:ascii="Times New Roman" w:hAnsi="Times New Roman"/>
          <w:sz w:val="28"/>
          <w:szCs w:val="28"/>
        </w:rPr>
        <w:t>Крім того, можливим є підключення додаткових джерел геопросторових д</w:t>
      </w:r>
      <w:r>
        <w:rPr>
          <w:rFonts w:ascii="Times New Roman" w:hAnsi="Times New Roman"/>
          <w:sz w:val="28"/>
          <w:szCs w:val="28"/>
        </w:rPr>
        <w:t>аних, зокрема супутникових індексів рослинності (</w:t>
      </w:r>
      <w:proofErr w:type="spellStart"/>
      <w:r>
        <w:rPr>
          <w:rFonts w:ascii="Times New Roman" w:hAnsi="Times New Roman"/>
          <w:sz w:val="28"/>
          <w:szCs w:val="28"/>
        </w:rPr>
        <w:t>NDVI</w:t>
      </w:r>
      <w:proofErr w:type="spellEnd"/>
      <w:r>
        <w:rPr>
          <w:rFonts w:ascii="Times New Roman" w:hAnsi="Times New Roman"/>
          <w:sz w:val="28"/>
          <w:szCs w:val="28"/>
        </w:rPr>
        <w:t xml:space="preserve">, </w:t>
      </w:r>
      <w:proofErr w:type="spellStart"/>
      <w:r>
        <w:rPr>
          <w:rFonts w:ascii="Times New Roman" w:hAnsi="Times New Roman"/>
          <w:sz w:val="28"/>
          <w:szCs w:val="28"/>
        </w:rPr>
        <w:t>EVI</w:t>
      </w:r>
      <w:proofErr w:type="spellEnd"/>
      <w:r>
        <w:rPr>
          <w:rFonts w:ascii="Times New Roman" w:hAnsi="Times New Roman"/>
          <w:sz w:val="28"/>
          <w:szCs w:val="28"/>
        </w:rPr>
        <w:t>), метеорологічних даних та відкритих державних геоінформаційних ресурсів. Це дозволить підвищити точність аналізу та розширити можливості системи для аграрного моніторингу.</w:t>
      </w:r>
    </w:p>
    <w:p w14:paraId="5512ED87" w14:textId="77777777" w:rsidR="004945BB" w:rsidRDefault="00477BDD">
      <w:pPr>
        <w:spacing w:after="0" w:line="360" w:lineRule="auto"/>
        <w:ind w:firstLine="708"/>
        <w:jc w:val="both"/>
        <w:rPr>
          <w:rFonts w:ascii="Times New Roman" w:hAnsi="Times New Roman" w:cs="Times New Roman"/>
          <w:sz w:val="28"/>
          <w:szCs w:val="28"/>
        </w:rPr>
        <w:sectPr w:rsidR="004945BB">
          <w:pgSz w:w="11909" w:h="16834"/>
          <w:pgMar w:top="1440" w:right="1440" w:bottom="1440" w:left="1440" w:header="720" w:footer="720" w:gutter="0"/>
          <w:cols w:space="720"/>
        </w:sectPr>
      </w:pPr>
      <w:r>
        <w:rPr>
          <w:rFonts w:ascii="Times New Roman" w:hAnsi="Times New Roman"/>
          <w:sz w:val="28"/>
          <w:szCs w:val="28"/>
        </w:rPr>
        <w:t>Також п</w:t>
      </w:r>
      <w:r>
        <w:rPr>
          <w:rFonts w:ascii="Times New Roman" w:hAnsi="Times New Roman"/>
          <w:sz w:val="28"/>
          <w:szCs w:val="28"/>
        </w:rPr>
        <w:t xml:space="preserve">ерспективним є впровадження механізмів </w:t>
      </w:r>
      <w:proofErr w:type="spellStart"/>
      <w:r>
        <w:rPr>
          <w:rFonts w:ascii="Times New Roman" w:hAnsi="Times New Roman"/>
          <w:sz w:val="28"/>
          <w:szCs w:val="28"/>
        </w:rPr>
        <w:t>кешування</w:t>
      </w:r>
      <w:proofErr w:type="spellEnd"/>
      <w:r>
        <w:rPr>
          <w:rFonts w:ascii="Times New Roman" w:hAnsi="Times New Roman"/>
          <w:sz w:val="28"/>
          <w:szCs w:val="28"/>
        </w:rPr>
        <w:t>, оптимізації просторових запитів і кластеризації даних для забезпечення роботи системи на рівні всієї території України та підтримки значно більших обсягів геопросторової інформації.</w:t>
      </w:r>
    </w:p>
    <w:p w14:paraId="522F3B4B" w14:textId="77777777" w:rsidR="004945BB" w:rsidRDefault="004945BB">
      <w:pPr>
        <w:spacing w:after="0"/>
        <w:rPr>
          <w:rFonts w:ascii="Times New Roman" w:hAnsi="Times New Roman" w:cs="Times New Roman"/>
          <w:sz w:val="28"/>
          <w:szCs w:val="28"/>
        </w:rPr>
      </w:pPr>
    </w:p>
    <w:p w14:paraId="7902919F" w14:textId="77777777" w:rsidR="004945BB" w:rsidRDefault="00477BDD">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ВИКОРИСТАНИХ ДЖЕ</w:t>
      </w:r>
      <w:r>
        <w:rPr>
          <w:rFonts w:ascii="Times New Roman" w:hAnsi="Times New Roman" w:cs="Times New Roman"/>
          <w:b/>
          <w:sz w:val="28"/>
          <w:szCs w:val="28"/>
        </w:rPr>
        <w:t>РЕЛ</w:t>
      </w:r>
    </w:p>
    <w:p w14:paraId="729977BF" w14:textId="77777777" w:rsidR="004945BB" w:rsidRDefault="004945BB">
      <w:pPr>
        <w:spacing w:after="0" w:line="360" w:lineRule="auto"/>
        <w:jc w:val="center"/>
        <w:rPr>
          <w:rFonts w:ascii="Times New Roman" w:hAnsi="Times New Roman" w:cs="Times New Roman"/>
          <w:b/>
          <w:sz w:val="28"/>
          <w:szCs w:val="28"/>
        </w:rPr>
      </w:pPr>
    </w:p>
    <w:p w14:paraId="0493C550" w14:textId="77777777" w:rsidR="004945BB" w:rsidRDefault="00477BDD">
      <w:pPr>
        <w:pStyle w:val="ad"/>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A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Advancing</w:t>
      </w:r>
      <w:proofErr w:type="spellEnd"/>
      <w:r>
        <w:rPr>
          <w:rFonts w:ascii="Times New Roman" w:hAnsi="Times New Roman"/>
          <w:sz w:val="28"/>
          <w:szCs w:val="28"/>
        </w:rPr>
        <w:t xml:space="preserve"> </w:t>
      </w:r>
      <w:proofErr w:type="spellStart"/>
      <w:r>
        <w:rPr>
          <w:rFonts w:ascii="Times New Roman" w:hAnsi="Times New Roman"/>
          <w:sz w:val="28"/>
          <w:szCs w:val="28"/>
        </w:rPr>
        <w:t>Agricultural</w:t>
      </w:r>
      <w:proofErr w:type="spellEnd"/>
      <w:r>
        <w:rPr>
          <w:rFonts w:ascii="Times New Roman" w:hAnsi="Times New Roman"/>
          <w:sz w:val="28"/>
          <w:szCs w:val="28"/>
        </w:rPr>
        <w:t xml:space="preserve"> </w:t>
      </w:r>
      <w:proofErr w:type="spellStart"/>
      <w:r>
        <w:rPr>
          <w:rFonts w:ascii="Times New Roman" w:hAnsi="Times New Roman"/>
          <w:sz w:val="28"/>
          <w:szCs w:val="28"/>
        </w:rPr>
        <w:t>Efficiency</w:t>
      </w:r>
      <w:proofErr w:type="spellEnd"/>
      <w:r>
        <w:rPr>
          <w:rFonts w:ascii="Times New Roman" w:hAnsi="Times New Roman"/>
          <w:sz w:val="28"/>
          <w:szCs w:val="28"/>
        </w:rPr>
        <w:t xml:space="preserve"> </w:t>
      </w:r>
      <w:proofErr w:type="spellStart"/>
      <w:r>
        <w:rPr>
          <w:rFonts w:ascii="Times New Roman" w:hAnsi="Times New Roman"/>
          <w:sz w:val="28"/>
          <w:szCs w:val="28"/>
        </w:rPr>
        <w:t>through</w:t>
      </w:r>
      <w:proofErr w:type="spellEnd"/>
      <w:r>
        <w:rPr>
          <w:rFonts w:ascii="Times New Roman" w:hAnsi="Times New Roman"/>
          <w:sz w:val="28"/>
          <w:szCs w:val="28"/>
        </w:rPr>
        <w:t xml:space="preserve"> </w:t>
      </w:r>
      <w:proofErr w:type="spellStart"/>
      <w:r>
        <w:rPr>
          <w:rFonts w:ascii="Times New Roman" w:hAnsi="Times New Roman"/>
          <w:sz w:val="28"/>
          <w:szCs w:val="28"/>
        </w:rPr>
        <w:t>Geographic</w:t>
      </w:r>
      <w:proofErr w:type="spellEnd"/>
      <w:r>
        <w:rPr>
          <w:rFonts w:ascii="Times New Roman" w:hAnsi="Times New Roman"/>
          <w:sz w:val="28"/>
          <w:szCs w:val="28"/>
        </w:rPr>
        <w:t xml:space="preserve"> </w:t>
      </w:r>
      <w:proofErr w:type="spellStart"/>
      <w:r>
        <w:rPr>
          <w:rFonts w:ascii="Times New Roman" w:hAnsi="Times New Roman"/>
          <w:sz w:val="28"/>
          <w:szCs w:val="28"/>
        </w:rPr>
        <w:t>Information</w:t>
      </w:r>
      <w:proofErr w:type="spellEnd"/>
      <w:r>
        <w:rPr>
          <w:rFonts w:ascii="Times New Roman" w:hAnsi="Times New Roman"/>
          <w:sz w:val="28"/>
          <w:szCs w:val="28"/>
        </w:rPr>
        <w:t xml:space="preserve"> </w:t>
      </w:r>
      <w:proofErr w:type="spellStart"/>
      <w:r>
        <w:rPr>
          <w:rFonts w:ascii="Times New Roman" w:hAnsi="Times New Roman"/>
          <w:sz w:val="28"/>
          <w:szCs w:val="28"/>
        </w:rPr>
        <w:t>Systems</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Automated</w:t>
      </w:r>
      <w:proofErr w:type="spellEnd"/>
      <w:r>
        <w:rPr>
          <w:rFonts w:ascii="Times New Roman" w:hAnsi="Times New Roman"/>
          <w:sz w:val="28"/>
          <w:szCs w:val="28"/>
        </w:rPr>
        <w:t xml:space="preserve"> </w:t>
      </w:r>
      <w:proofErr w:type="spellStart"/>
      <w:r>
        <w:rPr>
          <w:rFonts w:ascii="Times New Roman" w:hAnsi="Times New Roman"/>
          <w:sz w:val="28"/>
          <w:szCs w:val="28"/>
        </w:rPr>
        <w:t>Systems</w:t>
      </w:r>
      <w:proofErr w:type="spellEnd"/>
      <w:r>
        <w:rPr>
          <w:rFonts w:ascii="Times New Roman" w:hAnsi="Times New Roman"/>
          <w:sz w:val="28"/>
          <w:szCs w:val="28"/>
        </w:rPr>
        <w:t xml:space="preserve">. </w:t>
      </w:r>
      <w:proofErr w:type="spellStart"/>
      <w:r>
        <w:rPr>
          <w:rFonts w:ascii="Times New Roman" w:hAnsi="Times New Roman"/>
          <w:sz w:val="28"/>
          <w:szCs w:val="28"/>
        </w:rPr>
        <w:t>Cureus</w:t>
      </w:r>
      <w:proofErr w:type="spellEnd"/>
      <w:r>
        <w:rPr>
          <w:rFonts w:ascii="Times New Roman" w:hAnsi="Times New Roman"/>
          <w:sz w:val="28"/>
          <w:szCs w:val="28"/>
        </w:rPr>
        <w:t xml:space="preserve"> </w:t>
      </w:r>
      <w:proofErr w:type="spellStart"/>
      <w:r>
        <w:rPr>
          <w:rFonts w:ascii="Times New Roman" w:hAnsi="Times New Roman"/>
          <w:sz w:val="28"/>
          <w:szCs w:val="28"/>
        </w:rPr>
        <w:t>Journals</w:t>
      </w:r>
      <w:proofErr w:type="spellEnd"/>
      <w:r>
        <w:rPr>
          <w:rFonts w:ascii="Times New Roman" w:hAnsi="Times New Roman"/>
          <w:sz w:val="28"/>
          <w:szCs w:val="28"/>
        </w:rPr>
        <w:t>. URL: https://www.cureusjournals.com/articles/559-a-review-on-advancing-agricultural-efficiency-through-geograp</w:t>
      </w:r>
      <w:r>
        <w:rPr>
          <w:rFonts w:ascii="Times New Roman" w:hAnsi="Times New Roman"/>
          <w:sz w:val="28"/>
          <w:szCs w:val="28"/>
        </w:rPr>
        <w:t>hic-information-systems-remote-sensing-and-automated-systems.pdf (дата звернення: 07.05.2026).</w:t>
      </w:r>
    </w:p>
    <w:p w14:paraId="34054955"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Application</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GIS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Agriculture</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Promoting</w:t>
      </w:r>
      <w:proofErr w:type="spellEnd"/>
      <w:r>
        <w:rPr>
          <w:rFonts w:ascii="Times New Roman" w:hAnsi="Times New Roman"/>
          <w:sz w:val="28"/>
          <w:szCs w:val="28"/>
        </w:rPr>
        <w:t xml:space="preserve"> </w:t>
      </w:r>
      <w:proofErr w:type="spellStart"/>
      <w:r>
        <w:rPr>
          <w:rFonts w:ascii="Times New Roman" w:hAnsi="Times New Roman"/>
          <w:sz w:val="28"/>
          <w:szCs w:val="28"/>
        </w:rPr>
        <w:t>Evidence-Informed</w:t>
      </w:r>
      <w:proofErr w:type="spellEnd"/>
      <w:r>
        <w:rPr>
          <w:rFonts w:ascii="Times New Roman" w:hAnsi="Times New Roman"/>
          <w:sz w:val="28"/>
          <w:szCs w:val="28"/>
        </w:rPr>
        <w:t xml:space="preserve"> </w:t>
      </w:r>
      <w:proofErr w:type="spellStart"/>
      <w:r>
        <w:rPr>
          <w:rFonts w:ascii="Times New Roman" w:hAnsi="Times New Roman"/>
          <w:sz w:val="28"/>
          <w:szCs w:val="28"/>
        </w:rPr>
        <w:t>Decision</w:t>
      </w:r>
      <w:proofErr w:type="spellEnd"/>
      <w:r>
        <w:rPr>
          <w:rFonts w:ascii="Times New Roman" w:hAnsi="Times New Roman"/>
          <w:sz w:val="28"/>
          <w:szCs w:val="28"/>
        </w:rPr>
        <w:t xml:space="preserve"> </w:t>
      </w:r>
      <w:proofErr w:type="spellStart"/>
      <w:r>
        <w:rPr>
          <w:rFonts w:ascii="Times New Roman" w:hAnsi="Times New Roman"/>
          <w:sz w:val="28"/>
          <w:szCs w:val="28"/>
        </w:rPr>
        <w:t>Making</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Improving</w:t>
      </w:r>
      <w:proofErr w:type="spellEnd"/>
      <w:r>
        <w:rPr>
          <w:rFonts w:ascii="Times New Roman" w:hAnsi="Times New Roman"/>
          <w:sz w:val="28"/>
          <w:szCs w:val="28"/>
        </w:rPr>
        <w:t xml:space="preserve"> </w:t>
      </w:r>
      <w:proofErr w:type="spellStart"/>
      <w:r>
        <w:rPr>
          <w:rFonts w:ascii="Times New Roman" w:hAnsi="Times New Roman"/>
          <w:sz w:val="28"/>
          <w:szCs w:val="28"/>
        </w:rPr>
        <w:t>Agriculture</w:t>
      </w:r>
      <w:proofErr w:type="spellEnd"/>
      <w:r>
        <w:rPr>
          <w:rFonts w:ascii="Times New Roman" w:hAnsi="Times New Roman"/>
          <w:sz w:val="28"/>
          <w:szCs w:val="28"/>
        </w:rPr>
        <w:t xml:space="preserve"> </w:t>
      </w:r>
      <w:proofErr w:type="spellStart"/>
      <w:r>
        <w:rPr>
          <w:rFonts w:ascii="Times New Roman" w:hAnsi="Times New Roman"/>
          <w:sz w:val="28"/>
          <w:szCs w:val="28"/>
        </w:rPr>
        <w:t>Sustainability</w:t>
      </w:r>
      <w:proofErr w:type="spellEnd"/>
      <w:r>
        <w:rPr>
          <w:rFonts w:ascii="Times New Roman" w:hAnsi="Times New Roman"/>
          <w:sz w:val="28"/>
          <w:szCs w:val="28"/>
        </w:rPr>
        <w:t xml:space="preserve">: A </w:t>
      </w:r>
      <w:proofErr w:type="spellStart"/>
      <w:r>
        <w:rPr>
          <w:rFonts w:ascii="Times New Roman" w:hAnsi="Times New Roman"/>
          <w:sz w:val="28"/>
          <w:szCs w:val="28"/>
        </w:rPr>
        <w:t>Systematic</w:t>
      </w:r>
      <w:proofErr w:type="spellEnd"/>
      <w:r>
        <w:rPr>
          <w:rFonts w:ascii="Times New Roman" w:hAnsi="Times New Roman"/>
          <w:sz w:val="28"/>
          <w:szCs w:val="28"/>
        </w:rPr>
        <w:t xml:space="preserve">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t>
      </w:r>
      <w:r>
        <w:rPr>
          <w:rFonts w:ascii="Times New Roman" w:hAnsi="Times New Roman"/>
          <w:sz w:val="28"/>
          <w:szCs w:val="28"/>
        </w:rPr>
        <w:t>//www.mdpi.com/2071-1050/14/16/9974 (дата звернення: 07.05.2026).</w:t>
      </w:r>
    </w:p>
    <w:p w14:paraId="49DB0F5B"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Geodata</w:t>
      </w:r>
      <w:proofErr w:type="spellEnd"/>
      <w:r>
        <w:rPr>
          <w:rFonts w:ascii="Times New Roman" w:hAnsi="Times New Roman"/>
          <w:sz w:val="28"/>
          <w:szCs w:val="28"/>
        </w:rPr>
        <w:t xml:space="preserve"> </w:t>
      </w:r>
      <w:proofErr w:type="spellStart"/>
      <w:r>
        <w:rPr>
          <w:rFonts w:ascii="Times New Roman" w:hAnsi="Times New Roman"/>
          <w:sz w:val="28"/>
          <w:szCs w:val="28"/>
        </w:rPr>
        <w:t>Processing</w:t>
      </w:r>
      <w:proofErr w:type="spellEnd"/>
      <w:r>
        <w:rPr>
          <w:rFonts w:ascii="Times New Roman" w:hAnsi="Times New Roman"/>
          <w:sz w:val="28"/>
          <w:szCs w:val="28"/>
        </w:rPr>
        <w:t xml:space="preserve"> </w:t>
      </w:r>
      <w:proofErr w:type="spellStart"/>
      <w:r>
        <w:rPr>
          <w:rFonts w:ascii="Times New Roman" w:hAnsi="Times New Roman"/>
          <w:sz w:val="28"/>
          <w:szCs w:val="28"/>
        </w:rPr>
        <w:t>Methodology</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GIS </w:t>
      </w:r>
      <w:proofErr w:type="spellStart"/>
      <w:r>
        <w:rPr>
          <w:rFonts w:ascii="Times New Roman" w:hAnsi="Times New Roman"/>
          <w:sz w:val="28"/>
          <w:szCs w:val="28"/>
        </w:rPr>
        <w:t>Platforms</w:t>
      </w:r>
      <w:proofErr w:type="spellEnd"/>
      <w:r>
        <w:rPr>
          <w:rFonts w:ascii="Times New Roman" w:hAnsi="Times New Roman"/>
          <w:sz w:val="28"/>
          <w:szCs w:val="28"/>
        </w:rPr>
        <w:t xml:space="preserve"> </w:t>
      </w:r>
      <w:proofErr w:type="spellStart"/>
      <w:r>
        <w:rPr>
          <w:rFonts w:ascii="Times New Roman" w:hAnsi="Times New Roman"/>
          <w:sz w:val="28"/>
          <w:szCs w:val="28"/>
        </w:rPr>
        <w:t>When</w:t>
      </w:r>
      <w:proofErr w:type="spellEnd"/>
      <w:r>
        <w:rPr>
          <w:rFonts w:ascii="Times New Roman" w:hAnsi="Times New Roman"/>
          <w:sz w:val="28"/>
          <w:szCs w:val="28"/>
        </w:rPr>
        <w:t xml:space="preserve"> </w:t>
      </w:r>
      <w:proofErr w:type="spellStart"/>
      <w:r>
        <w:rPr>
          <w:rFonts w:ascii="Times New Roman" w:hAnsi="Times New Roman"/>
          <w:sz w:val="28"/>
          <w:szCs w:val="28"/>
        </w:rPr>
        <w:t>Creating</w:t>
      </w:r>
      <w:proofErr w:type="spellEnd"/>
      <w:r>
        <w:rPr>
          <w:rFonts w:ascii="Times New Roman" w:hAnsi="Times New Roman"/>
          <w:sz w:val="28"/>
          <w:szCs w:val="28"/>
        </w:rPr>
        <w:t xml:space="preserve"> </w:t>
      </w:r>
      <w:proofErr w:type="spellStart"/>
      <w:r>
        <w:rPr>
          <w:rFonts w:ascii="Times New Roman" w:hAnsi="Times New Roman"/>
          <w:sz w:val="28"/>
          <w:szCs w:val="28"/>
        </w:rPr>
        <w:t>Spatial</w:t>
      </w:r>
      <w:proofErr w:type="spellEnd"/>
      <w:r>
        <w:rPr>
          <w:rFonts w:ascii="Times New Roman" w:hAnsi="Times New Roman"/>
          <w:sz w:val="28"/>
          <w:szCs w:val="28"/>
        </w:rPr>
        <w:t xml:space="preserve"> </w:t>
      </w:r>
      <w:proofErr w:type="spellStart"/>
      <w:r>
        <w:rPr>
          <w:rFonts w:ascii="Times New Roman" w:hAnsi="Times New Roman"/>
          <w:sz w:val="28"/>
          <w:szCs w:val="28"/>
        </w:rPr>
        <w:t>Development</w:t>
      </w:r>
      <w:proofErr w:type="spellEnd"/>
      <w:r>
        <w:rPr>
          <w:rFonts w:ascii="Times New Roman" w:hAnsi="Times New Roman"/>
          <w:sz w:val="28"/>
          <w:szCs w:val="28"/>
        </w:rPr>
        <w:t xml:space="preserve"> </w:t>
      </w:r>
      <w:proofErr w:type="spellStart"/>
      <w:r>
        <w:rPr>
          <w:rFonts w:ascii="Times New Roman" w:hAnsi="Times New Roman"/>
          <w:sz w:val="28"/>
          <w:szCs w:val="28"/>
        </w:rPr>
        <w:t>Plans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Territorial</w:t>
      </w:r>
      <w:proofErr w:type="spellEnd"/>
      <w:r>
        <w:rPr>
          <w:rFonts w:ascii="Times New Roman" w:hAnsi="Times New Roman"/>
          <w:sz w:val="28"/>
          <w:szCs w:val="28"/>
        </w:rPr>
        <w:t xml:space="preserve"> </w:t>
      </w:r>
      <w:proofErr w:type="spellStart"/>
      <w:r>
        <w:rPr>
          <w:rFonts w:ascii="Times New Roman" w:hAnsi="Times New Roman"/>
          <w:sz w:val="28"/>
          <w:szCs w:val="28"/>
        </w:rPr>
        <w:t>Communities</w:t>
      </w:r>
      <w:proofErr w:type="spellEnd"/>
      <w:r>
        <w:rPr>
          <w:rFonts w:ascii="Times New Roman" w:hAnsi="Times New Roman"/>
          <w:sz w:val="28"/>
          <w:szCs w:val="28"/>
        </w:rPr>
        <w:t xml:space="preserve">: </w:t>
      </w:r>
      <w:proofErr w:type="spellStart"/>
      <w:r>
        <w:rPr>
          <w:rFonts w:ascii="Times New Roman" w:hAnsi="Times New Roman"/>
          <w:sz w:val="28"/>
          <w:szCs w:val="28"/>
        </w:rPr>
        <w:t>Case</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Ukraine</w:t>
      </w:r>
      <w:proofErr w:type="spellEnd"/>
      <w:r>
        <w:rPr>
          <w:rFonts w:ascii="Times New Roman" w:hAnsi="Times New Roman"/>
          <w:sz w:val="28"/>
          <w:szCs w:val="28"/>
        </w:rPr>
        <w:t xml:space="preserve">. </w:t>
      </w:r>
      <w:proofErr w:type="spellStart"/>
      <w:r>
        <w:rPr>
          <w:rFonts w:ascii="Times New Roman" w:hAnsi="Times New Roman"/>
          <w:sz w:val="28"/>
          <w:szCs w:val="28"/>
        </w:rPr>
        <w:t>ResearchGate</w:t>
      </w:r>
      <w:proofErr w:type="spellEnd"/>
      <w:r>
        <w:rPr>
          <w:rFonts w:ascii="Times New Roman" w:hAnsi="Times New Roman"/>
          <w:sz w:val="28"/>
          <w:szCs w:val="28"/>
        </w:rPr>
        <w:t>. URL: https://www.researchgate.net/publicati</w:t>
      </w:r>
      <w:r>
        <w:rPr>
          <w:rFonts w:ascii="Times New Roman" w:hAnsi="Times New Roman"/>
          <w:sz w:val="28"/>
          <w:szCs w:val="28"/>
        </w:rPr>
        <w:t>on/381600700_Geodata_Processing_Methodology_on_GIS_Platforms_When_Creating_Spatial_Development_Plans_of_Territorial_Communities_Case_of_Ukraine (дата звернення: 07.05.2026).</w:t>
      </w:r>
    </w:p>
    <w:p w14:paraId="73E8E8DA"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Geographic</w:t>
      </w:r>
      <w:proofErr w:type="spellEnd"/>
      <w:r>
        <w:rPr>
          <w:rFonts w:ascii="Times New Roman" w:hAnsi="Times New Roman"/>
          <w:sz w:val="28"/>
          <w:szCs w:val="28"/>
        </w:rPr>
        <w:t xml:space="preserve"> </w:t>
      </w:r>
      <w:proofErr w:type="spellStart"/>
      <w:r>
        <w:rPr>
          <w:rFonts w:ascii="Times New Roman" w:hAnsi="Times New Roman"/>
          <w:sz w:val="28"/>
          <w:szCs w:val="28"/>
        </w:rPr>
        <w:t>Information</w:t>
      </w:r>
      <w:proofErr w:type="spellEnd"/>
      <w:r>
        <w:rPr>
          <w:rFonts w:ascii="Times New Roman" w:hAnsi="Times New Roman"/>
          <w:sz w:val="28"/>
          <w:szCs w:val="28"/>
        </w:rPr>
        <w:t xml:space="preserve"> </w:t>
      </w:r>
      <w:proofErr w:type="spellStart"/>
      <w:r>
        <w:rPr>
          <w:rFonts w:ascii="Times New Roman" w:hAnsi="Times New Roman"/>
          <w:sz w:val="28"/>
          <w:szCs w:val="28"/>
        </w:rPr>
        <w:t>System</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Agricultural</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Rural</w:t>
      </w:r>
      <w:proofErr w:type="spellEnd"/>
      <w:r>
        <w:rPr>
          <w:rFonts w:ascii="Times New Roman" w:hAnsi="Times New Roman"/>
          <w:sz w:val="28"/>
          <w:szCs w:val="28"/>
        </w:rPr>
        <w:t xml:space="preserve"> </w:t>
      </w:r>
      <w:proofErr w:type="spellStart"/>
      <w:r>
        <w:rPr>
          <w:rFonts w:ascii="Times New Roman" w:hAnsi="Times New Roman"/>
          <w:sz w:val="28"/>
          <w:szCs w:val="28"/>
        </w:rPr>
        <w:t>Development</w:t>
      </w:r>
      <w:proofErr w:type="spellEnd"/>
      <w:r>
        <w:rPr>
          <w:rFonts w:ascii="Times New Roman" w:hAnsi="Times New Roman"/>
          <w:sz w:val="28"/>
          <w:szCs w:val="28"/>
        </w:rPr>
        <w:t xml:space="preserve">. </w:t>
      </w:r>
      <w:proofErr w:type="spellStart"/>
      <w:r>
        <w:rPr>
          <w:rFonts w:ascii="Times New Roman" w:hAnsi="Times New Roman"/>
          <w:sz w:val="28"/>
          <w:szCs w:val="28"/>
        </w:rPr>
        <w:t>I</w:t>
      </w:r>
      <w:r>
        <w:rPr>
          <w:rFonts w:ascii="Times New Roman" w:hAnsi="Times New Roman"/>
          <w:sz w:val="28"/>
          <w:szCs w:val="28"/>
        </w:rPr>
        <w:t>BIMA</w:t>
      </w:r>
      <w:proofErr w:type="spellEnd"/>
      <w:r>
        <w:rPr>
          <w:rFonts w:ascii="Times New Roman" w:hAnsi="Times New Roman"/>
          <w:sz w:val="28"/>
          <w:szCs w:val="28"/>
        </w:rPr>
        <w:t xml:space="preserve"> </w:t>
      </w:r>
      <w:proofErr w:type="spellStart"/>
      <w:r>
        <w:rPr>
          <w:rFonts w:ascii="Times New Roman" w:hAnsi="Times New Roman"/>
          <w:sz w:val="28"/>
          <w:szCs w:val="28"/>
        </w:rPr>
        <w:t>Publishing</w:t>
      </w:r>
      <w:proofErr w:type="spellEnd"/>
      <w:r>
        <w:rPr>
          <w:rFonts w:ascii="Times New Roman" w:hAnsi="Times New Roman"/>
          <w:sz w:val="28"/>
          <w:szCs w:val="28"/>
        </w:rPr>
        <w:t>. URL: https://ibimapublishing.com/wp-content/uploads/p-articles/46ISM/2025/4628525/4628525.pdf (дата звернення: 07.05.2026).</w:t>
      </w:r>
    </w:p>
    <w:p w14:paraId="4939E862"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Application</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Geographic</w:t>
      </w:r>
      <w:proofErr w:type="spellEnd"/>
      <w:r>
        <w:rPr>
          <w:rFonts w:ascii="Times New Roman" w:hAnsi="Times New Roman"/>
          <w:sz w:val="28"/>
          <w:szCs w:val="28"/>
        </w:rPr>
        <w:t xml:space="preserve"> </w:t>
      </w:r>
      <w:proofErr w:type="spellStart"/>
      <w:r>
        <w:rPr>
          <w:rFonts w:ascii="Times New Roman" w:hAnsi="Times New Roman"/>
          <w:sz w:val="28"/>
          <w:szCs w:val="28"/>
        </w:rPr>
        <w:t>Information</w:t>
      </w:r>
      <w:proofErr w:type="spellEnd"/>
      <w:r>
        <w:rPr>
          <w:rFonts w:ascii="Times New Roman" w:hAnsi="Times New Roman"/>
          <w:sz w:val="28"/>
          <w:szCs w:val="28"/>
        </w:rPr>
        <w:t xml:space="preserve"> </w:t>
      </w:r>
      <w:proofErr w:type="spellStart"/>
      <w:r>
        <w:rPr>
          <w:rFonts w:ascii="Times New Roman" w:hAnsi="Times New Roman"/>
          <w:sz w:val="28"/>
          <w:szCs w:val="28"/>
        </w:rPr>
        <w:t>Systems</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Managing</w:t>
      </w:r>
      <w:proofErr w:type="spellEnd"/>
      <w:r>
        <w:rPr>
          <w:rFonts w:ascii="Times New Roman" w:hAnsi="Times New Roman"/>
          <w:sz w:val="28"/>
          <w:szCs w:val="28"/>
        </w:rPr>
        <w:t xml:space="preserve"> </w:t>
      </w:r>
      <w:proofErr w:type="spellStart"/>
      <w:r>
        <w:rPr>
          <w:rFonts w:ascii="Times New Roman" w:hAnsi="Times New Roman"/>
          <w:sz w:val="28"/>
          <w:szCs w:val="28"/>
        </w:rPr>
        <w:t>Chili</w:t>
      </w:r>
      <w:proofErr w:type="spellEnd"/>
      <w:r>
        <w:rPr>
          <w:rFonts w:ascii="Times New Roman" w:hAnsi="Times New Roman"/>
          <w:sz w:val="28"/>
          <w:szCs w:val="28"/>
        </w:rPr>
        <w:t xml:space="preserve"> </w:t>
      </w:r>
      <w:proofErr w:type="spellStart"/>
      <w:r>
        <w:rPr>
          <w:rFonts w:ascii="Times New Roman" w:hAnsi="Times New Roman"/>
          <w:sz w:val="28"/>
          <w:szCs w:val="28"/>
        </w:rPr>
        <w:t>Crops</w:t>
      </w:r>
      <w:proofErr w:type="spellEnd"/>
      <w:r>
        <w:rPr>
          <w:rFonts w:ascii="Times New Roman" w:hAnsi="Times New Roman"/>
          <w:sz w:val="28"/>
          <w:szCs w:val="28"/>
        </w:rPr>
        <w:t xml:space="preserve">: A </w:t>
      </w:r>
      <w:proofErr w:type="spellStart"/>
      <w:r>
        <w:rPr>
          <w:rFonts w:ascii="Times New Roman" w:hAnsi="Times New Roman"/>
          <w:sz w:val="28"/>
          <w:szCs w:val="28"/>
        </w:rPr>
        <w:t>Systematic</w:t>
      </w:r>
      <w:proofErr w:type="spellEnd"/>
      <w:r>
        <w:rPr>
          <w:rFonts w:ascii="Times New Roman" w:hAnsi="Times New Roman"/>
          <w:sz w:val="28"/>
          <w:szCs w:val="28"/>
        </w:rPr>
        <w:t xml:space="preserve">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https://www.mdpi.com/2072-4292/17/16/2827 (дата звернення: 07.05.2026).</w:t>
      </w:r>
    </w:p>
    <w:p w14:paraId="4D94D4BD"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Satellite-Based</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GIS Mapping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Area</w:t>
      </w:r>
      <w:proofErr w:type="spellEnd"/>
      <w:r>
        <w:rPr>
          <w:rFonts w:ascii="Times New Roman" w:hAnsi="Times New Roman"/>
          <w:sz w:val="28"/>
          <w:szCs w:val="28"/>
        </w:rPr>
        <w:t xml:space="preserve"> </w:t>
      </w:r>
      <w:proofErr w:type="spellStart"/>
      <w:r>
        <w:rPr>
          <w:rFonts w:ascii="Times New Roman" w:hAnsi="Times New Roman"/>
          <w:sz w:val="28"/>
          <w:szCs w:val="28"/>
        </w:rPr>
        <w:t>Estimation</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Distribution</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Kaithal</w:t>
      </w:r>
      <w:proofErr w:type="spellEnd"/>
      <w:r>
        <w:rPr>
          <w:rFonts w:ascii="Times New Roman" w:hAnsi="Times New Roman"/>
          <w:sz w:val="28"/>
          <w:szCs w:val="28"/>
        </w:rPr>
        <w:t xml:space="preserve"> </w:t>
      </w:r>
      <w:proofErr w:type="spellStart"/>
      <w:r>
        <w:rPr>
          <w:rFonts w:ascii="Times New Roman" w:hAnsi="Times New Roman"/>
          <w:sz w:val="28"/>
          <w:szCs w:val="28"/>
        </w:rPr>
        <w:t>District</w:t>
      </w:r>
      <w:proofErr w:type="spellEnd"/>
      <w:r>
        <w:rPr>
          <w:rFonts w:ascii="Times New Roman" w:hAnsi="Times New Roman"/>
          <w:sz w:val="28"/>
          <w:szCs w:val="28"/>
        </w:rPr>
        <w:t xml:space="preserve">. </w:t>
      </w:r>
      <w:proofErr w:type="spellStart"/>
      <w:r>
        <w:rPr>
          <w:rFonts w:ascii="Times New Roman" w:hAnsi="Times New Roman"/>
          <w:sz w:val="28"/>
          <w:szCs w:val="28"/>
        </w:rPr>
        <w:t>IOSR</w:t>
      </w:r>
      <w:proofErr w:type="spellEnd"/>
      <w:r>
        <w:rPr>
          <w:rFonts w:ascii="Times New Roman" w:hAnsi="Times New Roman"/>
          <w:sz w:val="28"/>
          <w:szCs w:val="28"/>
        </w:rPr>
        <w:t xml:space="preserve"> </w:t>
      </w:r>
      <w:proofErr w:type="spellStart"/>
      <w:r>
        <w:rPr>
          <w:rFonts w:ascii="Times New Roman" w:hAnsi="Times New Roman"/>
          <w:sz w:val="28"/>
          <w:szCs w:val="28"/>
        </w:rPr>
        <w:t>Journal</w:t>
      </w:r>
      <w:proofErr w:type="spellEnd"/>
      <w:r>
        <w:rPr>
          <w:rFonts w:ascii="Times New Roman" w:hAnsi="Times New Roman"/>
          <w:sz w:val="28"/>
          <w:szCs w:val="28"/>
        </w:rPr>
        <w:t>. URL: https://www.iosrjournals.org/ios</w:t>
      </w:r>
      <w:r>
        <w:rPr>
          <w:rFonts w:ascii="Times New Roman" w:hAnsi="Times New Roman"/>
          <w:sz w:val="28"/>
          <w:szCs w:val="28"/>
        </w:rPr>
        <w:t>r-jce/papers/Vol27-issue1/Ser-1/K2701016975.pdf (дата звернення: 07.05.2026).</w:t>
      </w:r>
    </w:p>
    <w:p w14:paraId="61B22808" w14:textId="77777777" w:rsidR="004945BB" w:rsidRDefault="004945BB">
      <w:pPr>
        <w:pStyle w:val="ad"/>
        <w:spacing w:after="0" w:line="360" w:lineRule="auto"/>
        <w:ind w:left="0"/>
        <w:jc w:val="both"/>
        <w:rPr>
          <w:rFonts w:ascii="Times New Roman" w:hAnsi="Times New Roman"/>
          <w:sz w:val="28"/>
          <w:szCs w:val="28"/>
        </w:rPr>
      </w:pPr>
    </w:p>
    <w:p w14:paraId="0AB69ECA"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lastRenderedPageBreak/>
        <w:t>Modern</w:t>
      </w:r>
      <w:proofErr w:type="spellEnd"/>
      <w:r>
        <w:rPr>
          <w:rFonts w:ascii="Times New Roman" w:hAnsi="Times New Roman"/>
          <w:sz w:val="28"/>
          <w:szCs w:val="28"/>
        </w:rPr>
        <w:t xml:space="preserve"> GIS Technologies </w:t>
      </w:r>
      <w:proofErr w:type="spellStart"/>
      <w:r>
        <w:rPr>
          <w:rFonts w:ascii="Times New Roman" w:hAnsi="Times New Roman"/>
          <w:sz w:val="28"/>
          <w:szCs w:val="28"/>
        </w:rPr>
        <w:t>Supporting</w:t>
      </w:r>
      <w:proofErr w:type="spellEnd"/>
      <w:r>
        <w:rPr>
          <w:rFonts w:ascii="Times New Roman" w:hAnsi="Times New Roman"/>
          <w:sz w:val="28"/>
          <w:szCs w:val="28"/>
        </w:rPr>
        <w:t xml:space="preserve"> </w:t>
      </w:r>
      <w:proofErr w:type="spellStart"/>
      <w:r>
        <w:rPr>
          <w:rFonts w:ascii="Times New Roman" w:hAnsi="Times New Roman"/>
          <w:sz w:val="28"/>
          <w:szCs w:val="28"/>
        </w:rPr>
        <w:t>Land</w:t>
      </w:r>
      <w:proofErr w:type="spellEnd"/>
      <w:r>
        <w:rPr>
          <w:rFonts w:ascii="Times New Roman" w:hAnsi="Times New Roman"/>
          <w:sz w:val="28"/>
          <w:szCs w:val="28"/>
        </w:rPr>
        <w:t xml:space="preserve"> </w:t>
      </w:r>
      <w:proofErr w:type="spellStart"/>
      <w:r>
        <w:rPr>
          <w:rFonts w:ascii="Times New Roman" w:hAnsi="Times New Roman"/>
          <w:sz w:val="28"/>
          <w:szCs w:val="28"/>
        </w:rPr>
        <w:t>Management</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Agricultural</w:t>
      </w:r>
      <w:proofErr w:type="spellEnd"/>
      <w:r>
        <w:rPr>
          <w:rFonts w:ascii="Times New Roman" w:hAnsi="Times New Roman"/>
          <w:sz w:val="28"/>
          <w:szCs w:val="28"/>
        </w:rPr>
        <w:t xml:space="preserve"> </w:t>
      </w:r>
      <w:proofErr w:type="spellStart"/>
      <w:r>
        <w:rPr>
          <w:rFonts w:ascii="Times New Roman" w:hAnsi="Times New Roman"/>
          <w:sz w:val="28"/>
          <w:szCs w:val="28"/>
        </w:rPr>
        <w:t>Land</w:t>
      </w:r>
      <w:proofErr w:type="spellEnd"/>
      <w:r>
        <w:rPr>
          <w:rFonts w:ascii="Times New Roman" w:hAnsi="Times New Roman"/>
          <w:sz w:val="28"/>
          <w:szCs w:val="28"/>
        </w:rPr>
        <w:t xml:space="preserve"> </w:t>
      </w:r>
      <w:proofErr w:type="spellStart"/>
      <w:r>
        <w:rPr>
          <w:rFonts w:ascii="Times New Roman" w:hAnsi="Times New Roman"/>
          <w:sz w:val="28"/>
          <w:szCs w:val="28"/>
        </w:rPr>
        <w:t>Consolidation</w:t>
      </w:r>
      <w:proofErr w:type="spellEnd"/>
      <w:r>
        <w:rPr>
          <w:rFonts w:ascii="Times New Roman" w:hAnsi="Times New Roman"/>
          <w:sz w:val="28"/>
          <w:szCs w:val="28"/>
        </w:rPr>
        <w:t xml:space="preserve">. </w:t>
      </w:r>
      <w:proofErr w:type="spellStart"/>
      <w:r>
        <w:rPr>
          <w:rFonts w:ascii="Times New Roman" w:hAnsi="Times New Roman"/>
          <w:sz w:val="28"/>
          <w:szCs w:val="28"/>
        </w:rPr>
        <w:t>Ukrainian</w:t>
      </w:r>
      <w:proofErr w:type="spellEnd"/>
      <w:r>
        <w:rPr>
          <w:rFonts w:ascii="Times New Roman" w:hAnsi="Times New Roman"/>
          <w:sz w:val="28"/>
          <w:szCs w:val="28"/>
        </w:rPr>
        <w:t xml:space="preserve"> </w:t>
      </w:r>
      <w:proofErr w:type="spellStart"/>
      <w:r>
        <w:rPr>
          <w:rFonts w:ascii="Times New Roman" w:hAnsi="Times New Roman"/>
          <w:sz w:val="28"/>
          <w:szCs w:val="28"/>
        </w:rPr>
        <w:t>Black</w:t>
      </w:r>
      <w:proofErr w:type="spellEnd"/>
      <w:r>
        <w:rPr>
          <w:rFonts w:ascii="Times New Roman" w:hAnsi="Times New Roman"/>
          <w:sz w:val="28"/>
          <w:szCs w:val="28"/>
        </w:rPr>
        <w:t xml:space="preserve"> </w:t>
      </w:r>
      <w:proofErr w:type="spellStart"/>
      <w:r>
        <w:rPr>
          <w:rFonts w:ascii="Times New Roman" w:hAnsi="Times New Roman"/>
          <w:sz w:val="28"/>
          <w:szCs w:val="28"/>
        </w:rPr>
        <w:t>Sea</w:t>
      </w:r>
      <w:proofErr w:type="spellEnd"/>
      <w:r>
        <w:rPr>
          <w:rFonts w:ascii="Times New Roman" w:hAnsi="Times New Roman"/>
          <w:sz w:val="28"/>
          <w:szCs w:val="28"/>
        </w:rPr>
        <w:t xml:space="preserve"> </w:t>
      </w:r>
      <w:proofErr w:type="spellStart"/>
      <w:r>
        <w:rPr>
          <w:rFonts w:ascii="Times New Roman" w:hAnsi="Times New Roman"/>
          <w:sz w:val="28"/>
          <w:szCs w:val="28"/>
        </w:rPr>
        <w:t>Region</w:t>
      </w:r>
      <w:proofErr w:type="spellEnd"/>
      <w:r>
        <w:rPr>
          <w:rFonts w:ascii="Times New Roman" w:hAnsi="Times New Roman"/>
          <w:sz w:val="28"/>
          <w:szCs w:val="28"/>
        </w:rPr>
        <w:t xml:space="preserve"> </w:t>
      </w:r>
      <w:proofErr w:type="spellStart"/>
      <w:r>
        <w:rPr>
          <w:rFonts w:ascii="Times New Roman" w:hAnsi="Times New Roman"/>
          <w:sz w:val="28"/>
          <w:szCs w:val="28"/>
        </w:rPr>
        <w:t>Agrarian</w:t>
      </w:r>
      <w:proofErr w:type="spellEnd"/>
      <w:r>
        <w:rPr>
          <w:rFonts w:ascii="Times New Roman" w:hAnsi="Times New Roman"/>
          <w:sz w:val="28"/>
          <w:szCs w:val="28"/>
        </w:rPr>
        <w:t xml:space="preserve"> </w:t>
      </w:r>
      <w:proofErr w:type="spellStart"/>
      <w:r>
        <w:rPr>
          <w:rFonts w:ascii="Times New Roman" w:hAnsi="Times New Roman"/>
          <w:sz w:val="28"/>
          <w:szCs w:val="28"/>
        </w:rPr>
        <w:t>Science</w:t>
      </w:r>
      <w:proofErr w:type="spellEnd"/>
      <w:r>
        <w:rPr>
          <w:rFonts w:ascii="Times New Roman" w:hAnsi="Times New Roman"/>
          <w:sz w:val="28"/>
          <w:szCs w:val="28"/>
        </w:rPr>
        <w:t>. URL: https://dspace.mnau.edu.ua/jspui/bitstre</w:t>
      </w:r>
      <w:r>
        <w:rPr>
          <w:rFonts w:ascii="Times New Roman" w:hAnsi="Times New Roman"/>
          <w:sz w:val="28"/>
          <w:szCs w:val="28"/>
        </w:rPr>
        <w:t>am/123456789/22509/1/Ukrainian%20Black%20Sea%20Region%20Agrarian%20Science_Vol%2029%20No%203%2C%202025-59-70.pdf (дата звернення: 07.05.2026).</w:t>
      </w:r>
    </w:p>
    <w:p w14:paraId="1AF663BB"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Integrating</w:t>
      </w:r>
      <w:proofErr w:type="spellEnd"/>
      <w:r>
        <w:rPr>
          <w:rFonts w:ascii="Times New Roman" w:hAnsi="Times New Roman"/>
          <w:sz w:val="28"/>
          <w:szCs w:val="28"/>
        </w:rPr>
        <w:t xml:space="preserve"> </w:t>
      </w:r>
      <w:proofErr w:type="spellStart"/>
      <w:r>
        <w:rPr>
          <w:rFonts w:ascii="Times New Roman" w:hAnsi="Times New Roman"/>
          <w:sz w:val="28"/>
          <w:szCs w:val="28"/>
        </w:rPr>
        <w:t>Multi-Temporal</w:t>
      </w:r>
      <w:proofErr w:type="spellEnd"/>
      <w:r>
        <w:rPr>
          <w:rFonts w:ascii="Times New Roman" w:hAnsi="Times New Roman"/>
          <w:sz w:val="28"/>
          <w:szCs w:val="28"/>
        </w:rPr>
        <w:t xml:space="preserve">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Machine</w:t>
      </w:r>
      <w:proofErr w:type="spellEnd"/>
      <w:r>
        <w:rPr>
          <w:rFonts w:ascii="Times New Roman" w:hAnsi="Times New Roman"/>
          <w:sz w:val="28"/>
          <w:szCs w:val="28"/>
        </w:rPr>
        <w:t xml:space="preserve"> </w:t>
      </w:r>
      <w:proofErr w:type="spellStart"/>
      <w:r>
        <w:rPr>
          <w:rFonts w:ascii="Times New Roman" w:hAnsi="Times New Roman"/>
          <w:sz w:val="28"/>
          <w:szCs w:val="28"/>
        </w:rPr>
        <w:t>Learning</w:t>
      </w:r>
      <w:proofErr w:type="spellEnd"/>
      <w:r>
        <w:rPr>
          <w:rFonts w:ascii="Times New Roman" w:hAnsi="Times New Roman"/>
          <w:sz w:val="28"/>
          <w:szCs w:val="28"/>
        </w:rPr>
        <w:t xml:space="preserve"> </w:t>
      </w:r>
      <w:proofErr w:type="spellStart"/>
      <w:r>
        <w:rPr>
          <w:rFonts w:ascii="Times New Roman" w:hAnsi="Times New Roman"/>
          <w:sz w:val="28"/>
          <w:szCs w:val="28"/>
        </w:rPr>
        <w:t>Approaches</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Rotation</w:t>
      </w:r>
      <w:proofErr w:type="spellEnd"/>
      <w:r>
        <w:rPr>
          <w:rFonts w:ascii="Times New Roman" w:hAnsi="Times New Roman"/>
          <w:sz w:val="28"/>
          <w:szCs w:val="28"/>
        </w:rPr>
        <w:t xml:space="preserve"> </w:t>
      </w:r>
      <w:proofErr w:type="spellStart"/>
      <w:r>
        <w:rPr>
          <w:rFonts w:ascii="Times New Roman" w:hAnsi="Times New Roman"/>
          <w:sz w:val="28"/>
          <w:szCs w:val="28"/>
        </w:rPr>
        <w:t>Pattern</w:t>
      </w:r>
      <w:proofErr w:type="spellEnd"/>
      <w:r>
        <w:rPr>
          <w:rFonts w:ascii="Times New Roman" w:hAnsi="Times New Roman"/>
          <w:sz w:val="28"/>
          <w:szCs w:val="28"/>
        </w:rPr>
        <w:t xml:space="preserve"> Mapping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w:t>
      </w:r>
      <w:r>
        <w:rPr>
          <w:rFonts w:ascii="Times New Roman" w:hAnsi="Times New Roman"/>
          <w:sz w:val="28"/>
          <w:szCs w:val="28"/>
        </w:rPr>
        <w:t>ailand</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https://www.mdpi.com/2072-4292/17/18/3156 (дата звернення: 07.05.2026).</w:t>
      </w:r>
    </w:p>
    <w:p w14:paraId="795CC72F"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Country</w:t>
      </w:r>
      <w:proofErr w:type="spellEnd"/>
      <w:r>
        <w:rPr>
          <w:rFonts w:ascii="Times New Roman" w:hAnsi="Times New Roman"/>
          <w:sz w:val="28"/>
          <w:szCs w:val="28"/>
        </w:rPr>
        <w:t xml:space="preserve"> </w:t>
      </w:r>
      <w:proofErr w:type="spellStart"/>
      <w:r>
        <w:rPr>
          <w:rFonts w:ascii="Times New Roman" w:hAnsi="Times New Roman"/>
          <w:sz w:val="28"/>
          <w:szCs w:val="28"/>
        </w:rPr>
        <w:t>Report</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Ukraine</w:t>
      </w:r>
      <w:proofErr w:type="spellEnd"/>
      <w:r>
        <w:rPr>
          <w:rFonts w:ascii="Times New Roman" w:hAnsi="Times New Roman"/>
          <w:sz w:val="28"/>
          <w:szCs w:val="28"/>
        </w:rPr>
        <w:t xml:space="preserve"> – 2018. </w:t>
      </w:r>
      <w:proofErr w:type="spellStart"/>
      <w:r>
        <w:rPr>
          <w:rFonts w:ascii="Times New Roman" w:hAnsi="Times New Roman"/>
          <w:sz w:val="28"/>
          <w:szCs w:val="28"/>
        </w:rPr>
        <w:t>UN-GGIM</w:t>
      </w:r>
      <w:proofErr w:type="spellEnd"/>
      <w:r>
        <w:rPr>
          <w:rFonts w:ascii="Times New Roman" w:hAnsi="Times New Roman"/>
          <w:sz w:val="28"/>
          <w:szCs w:val="28"/>
        </w:rPr>
        <w:t>. URL: https://ggim.un.org/country-reports/documents/National_Report_Ukraine_DM_ENG.pdf (дата звернення: 07.05.2026).</w:t>
      </w:r>
    </w:p>
    <w:p w14:paraId="77525680"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Chapte</w:t>
      </w:r>
      <w:r>
        <w:rPr>
          <w:rFonts w:ascii="Times New Roman" w:hAnsi="Times New Roman"/>
          <w:sz w:val="28"/>
          <w:szCs w:val="28"/>
        </w:rPr>
        <w:t>r</w:t>
      </w:r>
      <w:proofErr w:type="spellEnd"/>
      <w:r>
        <w:rPr>
          <w:rFonts w:ascii="Times New Roman" w:hAnsi="Times New Roman"/>
          <w:sz w:val="28"/>
          <w:szCs w:val="28"/>
        </w:rPr>
        <w:t xml:space="preserve"> 5. </w:t>
      </w:r>
      <w:proofErr w:type="spellStart"/>
      <w:r>
        <w:rPr>
          <w:rFonts w:ascii="Times New Roman" w:hAnsi="Times New Roman"/>
          <w:sz w:val="28"/>
          <w:szCs w:val="28"/>
        </w:rPr>
        <w:t>Spatial</w:t>
      </w:r>
      <w:proofErr w:type="spellEnd"/>
      <w:r>
        <w:rPr>
          <w:rFonts w:ascii="Times New Roman" w:hAnsi="Times New Roman"/>
          <w:sz w:val="28"/>
          <w:szCs w:val="28"/>
        </w:rPr>
        <w:t xml:space="preserve"> </w:t>
      </w:r>
      <w:proofErr w:type="spellStart"/>
      <w:r>
        <w:rPr>
          <w:rFonts w:ascii="Times New Roman" w:hAnsi="Times New Roman"/>
          <w:sz w:val="28"/>
          <w:szCs w:val="28"/>
        </w:rPr>
        <w:t>Queries</w:t>
      </w:r>
      <w:proofErr w:type="spellEnd"/>
      <w:r>
        <w:rPr>
          <w:rFonts w:ascii="Times New Roman" w:hAnsi="Times New Roman"/>
          <w:sz w:val="28"/>
          <w:szCs w:val="28"/>
        </w:rPr>
        <w:t xml:space="preserve">. </w:t>
      </w:r>
      <w:proofErr w:type="spellStart"/>
      <w:r>
        <w:rPr>
          <w:rFonts w:ascii="Times New Roman" w:hAnsi="Times New Roman"/>
          <w:sz w:val="28"/>
          <w:szCs w:val="28"/>
        </w:rPr>
        <w:t>PostGIS</w:t>
      </w:r>
      <w:proofErr w:type="spellEnd"/>
      <w:r>
        <w:rPr>
          <w:rFonts w:ascii="Times New Roman" w:hAnsi="Times New Roman"/>
          <w:sz w:val="28"/>
          <w:szCs w:val="28"/>
        </w:rPr>
        <w:t xml:space="preserve"> </w:t>
      </w:r>
      <w:proofErr w:type="spellStart"/>
      <w:r>
        <w:rPr>
          <w:rFonts w:ascii="Times New Roman" w:hAnsi="Times New Roman"/>
          <w:sz w:val="28"/>
          <w:szCs w:val="28"/>
        </w:rPr>
        <w:t>Documentation</w:t>
      </w:r>
      <w:proofErr w:type="spellEnd"/>
      <w:r>
        <w:rPr>
          <w:rFonts w:ascii="Times New Roman" w:hAnsi="Times New Roman"/>
          <w:sz w:val="28"/>
          <w:szCs w:val="28"/>
        </w:rPr>
        <w:t>. URL: https://postgis.net/docs/using_postgis_query.html (дата звернення: 08.05.2026).</w:t>
      </w:r>
    </w:p>
    <w:p w14:paraId="2CCD533A"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Growth</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through</w:t>
      </w:r>
      <w:proofErr w:type="spellEnd"/>
      <w:r>
        <w:rPr>
          <w:rFonts w:ascii="Times New Roman" w:hAnsi="Times New Roman"/>
          <w:sz w:val="28"/>
          <w:szCs w:val="28"/>
        </w:rPr>
        <w:t xml:space="preserve"> </w:t>
      </w:r>
      <w:proofErr w:type="spellStart"/>
      <w:r>
        <w:rPr>
          <w:rFonts w:ascii="Times New Roman" w:hAnsi="Times New Roman"/>
          <w:sz w:val="28"/>
          <w:szCs w:val="28"/>
        </w:rPr>
        <w:t>Sentinel</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Landsat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Based</w:t>
      </w:r>
      <w:proofErr w:type="spellEnd"/>
      <w:r>
        <w:rPr>
          <w:rFonts w:ascii="Times New Roman" w:hAnsi="Times New Roman"/>
          <w:sz w:val="28"/>
          <w:szCs w:val="28"/>
        </w:rPr>
        <w:t xml:space="preserve"> </w:t>
      </w:r>
      <w:proofErr w:type="spellStart"/>
      <w:r>
        <w:rPr>
          <w:rFonts w:ascii="Times New Roman" w:hAnsi="Times New Roman"/>
          <w:sz w:val="28"/>
          <w:szCs w:val="28"/>
        </w:rPr>
        <w:t>NDVI</w:t>
      </w:r>
      <w:proofErr w:type="spellEnd"/>
      <w:r>
        <w:rPr>
          <w:rFonts w:ascii="Times New Roman" w:hAnsi="Times New Roman"/>
          <w:sz w:val="28"/>
          <w:szCs w:val="28"/>
        </w:rPr>
        <w:t xml:space="preserve"> </w:t>
      </w:r>
      <w:proofErr w:type="spellStart"/>
      <w:r>
        <w:rPr>
          <w:rFonts w:ascii="Times New Roman" w:hAnsi="Times New Roman"/>
          <w:sz w:val="28"/>
          <w:szCs w:val="28"/>
        </w:rPr>
        <w:t>Time-Series</w:t>
      </w:r>
      <w:proofErr w:type="spellEnd"/>
      <w:r>
        <w:rPr>
          <w:rFonts w:ascii="Times New Roman" w:hAnsi="Times New Roman"/>
          <w:sz w:val="28"/>
          <w:szCs w:val="28"/>
        </w:rPr>
        <w:t xml:space="preserve">. </w:t>
      </w:r>
      <w:proofErr w:type="spellStart"/>
      <w:r>
        <w:rPr>
          <w:rFonts w:ascii="Times New Roman" w:hAnsi="Times New Roman"/>
          <w:sz w:val="28"/>
          <w:szCs w:val="28"/>
        </w:rPr>
        <w:t>Computer</w:t>
      </w:r>
      <w:proofErr w:type="spellEnd"/>
      <w:r>
        <w:rPr>
          <w:rFonts w:ascii="Times New Roman" w:hAnsi="Times New Roman"/>
          <w:sz w:val="28"/>
          <w:szCs w:val="28"/>
        </w:rPr>
        <w:t xml:space="preserve"> </w:t>
      </w:r>
      <w:proofErr w:type="spellStart"/>
      <w:r>
        <w:rPr>
          <w:rFonts w:ascii="Times New Roman" w:hAnsi="Times New Roman"/>
          <w:sz w:val="28"/>
          <w:szCs w:val="28"/>
        </w:rPr>
        <w:t>Optics</w:t>
      </w:r>
      <w:proofErr w:type="spellEnd"/>
      <w:r>
        <w:rPr>
          <w:rFonts w:ascii="Times New Roman" w:hAnsi="Times New Roman"/>
          <w:sz w:val="28"/>
          <w:szCs w:val="28"/>
        </w:rPr>
        <w:t>. URL: https://computeroptics.</w:t>
      </w:r>
      <w:r>
        <w:rPr>
          <w:rFonts w:ascii="Times New Roman" w:hAnsi="Times New Roman"/>
          <w:sz w:val="28"/>
          <w:szCs w:val="28"/>
        </w:rPr>
        <w:t>ru/KO/PDF/KO44-3/440312.pdf (дата звернення: 07.05.2026).</w:t>
      </w:r>
    </w:p>
    <w:p w14:paraId="5BFEB31B"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Precision</w:t>
      </w:r>
      <w:proofErr w:type="spellEnd"/>
      <w:r>
        <w:rPr>
          <w:rFonts w:ascii="Times New Roman" w:hAnsi="Times New Roman"/>
          <w:sz w:val="28"/>
          <w:szCs w:val="28"/>
        </w:rPr>
        <w:t xml:space="preserve"> </w:t>
      </w:r>
      <w:proofErr w:type="spellStart"/>
      <w:r>
        <w:rPr>
          <w:rFonts w:ascii="Times New Roman" w:hAnsi="Times New Roman"/>
          <w:sz w:val="28"/>
          <w:szCs w:val="28"/>
        </w:rPr>
        <w:t>Agriculture</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Improving</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Yield</w:t>
      </w:r>
      <w:proofErr w:type="spellEnd"/>
      <w:r>
        <w:rPr>
          <w:rFonts w:ascii="Times New Roman" w:hAnsi="Times New Roman"/>
          <w:sz w:val="28"/>
          <w:szCs w:val="28"/>
        </w:rPr>
        <w:t xml:space="preserve"> </w:t>
      </w:r>
      <w:proofErr w:type="spellStart"/>
      <w:r>
        <w:rPr>
          <w:rFonts w:ascii="Times New Roman" w:hAnsi="Times New Roman"/>
          <w:sz w:val="28"/>
          <w:szCs w:val="28"/>
        </w:rPr>
        <w:t>Predictions</w:t>
      </w:r>
      <w:proofErr w:type="spellEnd"/>
      <w:r>
        <w:rPr>
          <w:rFonts w:ascii="Times New Roman" w:hAnsi="Times New Roman"/>
          <w:sz w:val="28"/>
          <w:szCs w:val="28"/>
        </w:rPr>
        <w:t xml:space="preserve">. </w:t>
      </w:r>
      <w:proofErr w:type="spellStart"/>
      <w:r>
        <w:rPr>
          <w:rFonts w:ascii="Times New Roman" w:hAnsi="Times New Roman"/>
          <w:sz w:val="28"/>
          <w:szCs w:val="28"/>
        </w:rPr>
        <w:t>Frontiers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Agronomy</w:t>
      </w:r>
      <w:proofErr w:type="spellEnd"/>
      <w:r>
        <w:rPr>
          <w:rFonts w:ascii="Times New Roman" w:hAnsi="Times New Roman"/>
          <w:sz w:val="28"/>
          <w:szCs w:val="28"/>
        </w:rPr>
        <w:t>. URL: https://www.frontiersin.org/journals/agronomy/articles/10.3389/fagro.2025.1566201/full (дата звернення: 07.05.</w:t>
      </w:r>
      <w:r>
        <w:rPr>
          <w:rFonts w:ascii="Times New Roman" w:hAnsi="Times New Roman"/>
          <w:sz w:val="28"/>
          <w:szCs w:val="28"/>
        </w:rPr>
        <w:t>2026).</w:t>
      </w:r>
    </w:p>
    <w:p w14:paraId="552A073F" w14:textId="77777777" w:rsidR="004945BB" w:rsidRDefault="00477BDD">
      <w:pPr>
        <w:pStyle w:val="ad"/>
        <w:numPr>
          <w:ilvl w:val="0"/>
          <w:numId w:val="5"/>
        </w:numPr>
        <w:spacing w:after="0" w:line="360" w:lineRule="auto"/>
        <w:jc w:val="both"/>
        <w:rPr>
          <w:rFonts w:ascii="Times New Roman" w:hAnsi="Times New Roman"/>
          <w:sz w:val="28"/>
          <w:szCs w:val="28"/>
        </w:rPr>
      </w:pPr>
      <w:r>
        <w:rPr>
          <w:rFonts w:ascii="Times New Roman" w:hAnsi="Times New Roman"/>
          <w:sz w:val="28"/>
          <w:szCs w:val="28"/>
        </w:rPr>
        <w:t>Рибалко К. В. Дисертація. Харківський національний університет імені В. Н. Каразіна. URL: https://karazin.ua/storage/static-content/source/documents/aspirantura/zakhysty/Rybalko-K/%D0%A0%D0%B8%D0%B1%D0%B0%D0%BB%D0%BA%D0%BE_%D0%B4%D0%B8%D1%81%D0%B5%D</w:t>
      </w:r>
      <w:r>
        <w:rPr>
          <w:rFonts w:ascii="Times New Roman" w:hAnsi="Times New Roman"/>
          <w:sz w:val="28"/>
          <w:szCs w:val="28"/>
        </w:rPr>
        <w:t>1%80%D1%82%D0%B0%D1%86%D1%96%D1%8F.pdf (дата звернення: 07.05.2026).</w:t>
      </w:r>
    </w:p>
    <w:p w14:paraId="4864E011"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Agriculture</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Era</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Industry</w:t>
      </w:r>
      <w:proofErr w:type="spellEnd"/>
      <w:r>
        <w:rPr>
          <w:rFonts w:ascii="Times New Roman" w:hAnsi="Times New Roman"/>
          <w:sz w:val="28"/>
          <w:szCs w:val="28"/>
        </w:rPr>
        <w:t xml:space="preserve"> 5.0 — A </w:t>
      </w:r>
      <w:proofErr w:type="spellStart"/>
      <w:r>
        <w:rPr>
          <w:rFonts w:ascii="Times New Roman" w:hAnsi="Times New Roman"/>
          <w:sz w:val="28"/>
          <w:szCs w:val="28"/>
        </w:rPr>
        <w:t>Survey</w:t>
      </w:r>
      <w:proofErr w:type="spellEnd"/>
      <w:r>
        <w:rPr>
          <w:rFonts w:ascii="Times New Roman" w:hAnsi="Times New Roman"/>
          <w:sz w:val="28"/>
          <w:szCs w:val="28"/>
        </w:rPr>
        <w:t xml:space="preserve">. </w:t>
      </w:r>
      <w:proofErr w:type="spellStart"/>
      <w:r>
        <w:rPr>
          <w:rFonts w:ascii="Times New Roman" w:hAnsi="Times New Roman"/>
          <w:sz w:val="28"/>
          <w:szCs w:val="28"/>
        </w:rPr>
        <w:t>NSL@CAU</w:t>
      </w:r>
      <w:proofErr w:type="spellEnd"/>
      <w:r>
        <w:rPr>
          <w:rFonts w:ascii="Times New Roman" w:hAnsi="Times New Roman"/>
          <w:sz w:val="28"/>
          <w:szCs w:val="28"/>
        </w:rPr>
        <w:t>. URL: https://nsl.cau.ac.kr/papers/survey-jstars2024.pdf (дата звернення: 07.05.2026).</w:t>
      </w:r>
    </w:p>
    <w:p w14:paraId="60F4C065"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lastRenderedPageBreak/>
        <w:t>Compare</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Advantages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Limitations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Using</w:t>
      </w:r>
      <w:proofErr w:type="spellEnd"/>
      <w:r>
        <w:rPr>
          <w:rFonts w:ascii="Times New Roman" w:hAnsi="Times New Roman"/>
          <w:sz w:val="28"/>
          <w:szCs w:val="28"/>
        </w:rPr>
        <w:t xml:space="preserve"> </w:t>
      </w:r>
      <w:proofErr w:type="spellStart"/>
      <w:r>
        <w:rPr>
          <w:rFonts w:ascii="Times New Roman" w:hAnsi="Times New Roman"/>
          <w:sz w:val="28"/>
          <w:szCs w:val="28"/>
        </w:rPr>
        <w:t>Drones</w:t>
      </w:r>
      <w:proofErr w:type="spellEnd"/>
      <w:r>
        <w:rPr>
          <w:rFonts w:ascii="Times New Roman" w:hAnsi="Times New Roman"/>
          <w:sz w:val="28"/>
          <w:szCs w:val="28"/>
        </w:rPr>
        <w:t xml:space="preserve"> </w:t>
      </w:r>
      <w:proofErr w:type="spellStart"/>
      <w:r>
        <w:rPr>
          <w:rFonts w:ascii="Times New Roman" w:hAnsi="Times New Roman"/>
          <w:sz w:val="28"/>
          <w:szCs w:val="28"/>
        </w:rPr>
        <w:t>versus</w:t>
      </w:r>
      <w:proofErr w:type="spellEnd"/>
      <w:r>
        <w:rPr>
          <w:rFonts w:ascii="Times New Roman" w:hAnsi="Times New Roman"/>
          <w:sz w:val="28"/>
          <w:szCs w:val="28"/>
        </w:rPr>
        <w:t xml:space="preserve">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Imagery</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Geospatial</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Soil</w:t>
      </w:r>
      <w:proofErr w:type="spellEnd"/>
      <w:r>
        <w:rPr>
          <w:rFonts w:ascii="Times New Roman" w:hAnsi="Times New Roman"/>
          <w:sz w:val="28"/>
          <w:szCs w:val="28"/>
        </w:rPr>
        <w:t xml:space="preserve"> Mapping. </w:t>
      </w:r>
      <w:proofErr w:type="spellStart"/>
      <w:r>
        <w:rPr>
          <w:rFonts w:ascii="Times New Roman" w:hAnsi="Times New Roman"/>
          <w:sz w:val="28"/>
          <w:szCs w:val="28"/>
        </w:rPr>
        <w:t>ResearchGate</w:t>
      </w:r>
      <w:proofErr w:type="spellEnd"/>
      <w:r>
        <w:rPr>
          <w:rFonts w:ascii="Times New Roman" w:hAnsi="Times New Roman"/>
          <w:sz w:val="28"/>
          <w:szCs w:val="28"/>
        </w:rPr>
        <w:t>. URL: https://www.researchgate.net/post/Compare_the_advantages_and_limitations_of_using_drones_versus_satellite_im</w:t>
      </w:r>
      <w:r>
        <w:rPr>
          <w:rFonts w:ascii="Times New Roman" w:hAnsi="Times New Roman"/>
          <w:sz w:val="28"/>
          <w:szCs w:val="28"/>
        </w:rPr>
        <w:t>agery_in_geospatial_analysis_for_crop_monitoring_and_soil_mapping (дата звернення: 07.05.2026).</w:t>
      </w:r>
    </w:p>
    <w:p w14:paraId="2885C2D3"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Intercomparison</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UAV</w:t>
      </w:r>
      <w:proofErr w:type="spellEnd"/>
      <w:r>
        <w:rPr>
          <w:rFonts w:ascii="Times New Roman" w:hAnsi="Times New Roman"/>
          <w:sz w:val="28"/>
          <w:szCs w:val="28"/>
        </w:rPr>
        <w:t xml:space="preserve">, </w:t>
      </w:r>
      <w:proofErr w:type="spellStart"/>
      <w:r>
        <w:rPr>
          <w:rFonts w:ascii="Times New Roman" w:hAnsi="Times New Roman"/>
          <w:sz w:val="28"/>
          <w:szCs w:val="28"/>
        </w:rPr>
        <w:t>Aircraft</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Platforms</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Precision</w:t>
      </w:r>
      <w:proofErr w:type="spellEnd"/>
      <w:r>
        <w:rPr>
          <w:rFonts w:ascii="Times New Roman" w:hAnsi="Times New Roman"/>
          <w:sz w:val="28"/>
          <w:szCs w:val="28"/>
        </w:rPr>
        <w:t xml:space="preserve"> </w:t>
      </w:r>
      <w:proofErr w:type="spellStart"/>
      <w:r>
        <w:rPr>
          <w:rFonts w:ascii="Times New Roman" w:hAnsi="Times New Roman"/>
          <w:sz w:val="28"/>
          <w:szCs w:val="28"/>
        </w:rPr>
        <w:t>Viticulture</w:t>
      </w:r>
      <w:proofErr w:type="spellEnd"/>
      <w:r>
        <w:rPr>
          <w:rFonts w:ascii="Times New Roman" w:hAnsi="Times New Roman"/>
          <w:sz w:val="28"/>
          <w:szCs w:val="28"/>
        </w:rPr>
        <w:t xml:space="preserve">. </w:t>
      </w:r>
      <w:proofErr w:type="spellStart"/>
      <w:r>
        <w:rPr>
          <w:rFonts w:ascii="Times New Roman" w:hAnsi="Times New Roman"/>
          <w:sz w:val="28"/>
          <w:szCs w:val="28"/>
        </w:rPr>
        <w:t>ResearchGate</w:t>
      </w:r>
      <w:proofErr w:type="spellEnd"/>
      <w:r>
        <w:rPr>
          <w:rFonts w:ascii="Times New Roman" w:hAnsi="Times New Roman"/>
          <w:sz w:val="28"/>
          <w:szCs w:val="28"/>
        </w:rPr>
        <w:t>. URL: https://www.researchgate.net/publication/2</w:t>
      </w:r>
      <w:r>
        <w:rPr>
          <w:rFonts w:ascii="Times New Roman" w:hAnsi="Times New Roman"/>
          <w:sz w:val="28"/>
          <w:szCs w:val="28"/>
        </w:rPr>
        <w:t>73594287_Intercomparison_of_UAV_Aircraft_and_Satellite_Remote_Sensing_Platforms_for_Precision_Viticulture (дата звернення: 07.05.2026).</w:t>
      </w:r>
    </w:p>
    <w:p w14:paraId="2E8FF437"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NDVI</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Based</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Sentinel-1. </w:t>
      </w:r>
      <w:proofErr w:type="spellStart"/>
      <w:r>
        <w:rPr>
          <w:rFonts w:ascii="Times New Roman" w:hAnsi="Times New Roman"/>
          <w:sz w:val="28"/>
          <w:szCs w:val="28"/>
        </w:rPr>
        <w:t>MDPI</w:t>
      </w:r>
      <w:proofErr w:type="spellEnd"/>
      <w:r>
        <w:rPr>
          <w:rFonts w:ascii="Times New Roman" w:hAnsi="Times New Roman"/>
          <w:sz w:val="28"/>
          <w:szCs w:val="28"/>
        </w:rPr>
        <w:t>. URL: https://www.mdpi.com/2072-4292/11/12/1441 (дата звернення: 07.05.20</w:t>
      </w:r>
      <w:r>
        <w:rPr>
          <w:rFonts w:ascii="Times New Roman" w:hAnsi="Times New Roman"/>
          <w:sz w:val="28"/>
          <w:szCs w:val="28"/>
        </w:rPr>
        <w:t>26).</w:t>
      </w:r>
    </w:p>
    <w:p w14:paraId="6398BA78"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Integrating</w:t>
      </w:r>
      <w:proofErr w:type="spellEnd"/>
      <w:r>
        <w:rPr>
          <w:rFonts w:ascii="Times New Roman" w:hAnsi="Times New Roman"/>
          <w:sz w:val="28"/>
          <w:szCs w:val="28"/>
        </w:rPr>
        <w:t xml:space="preserve"> </w:t>
      </w:r>
      <w:proofErr w:type="spellStart"/>
      <w:r>
        <w:rPr>
          <w:rFonts w:ascii="Times New Roman" w:hAnsi="Times New Roman"/>
          <w:sz w:val="28"/>
          <w:szCs w:val="28"/>
        </w:rPr>
        <w:t>Geospatial</w:t>
      </w:r>
      <w:proofErr w:type="spellEnd"/>
      <w:r>
        <w:rPr>
          <w:rFonts w:ascii="Times New Roman" w:hAnsi="Times New Roman"/>
          <w:sz w:val="28"/>
          <w:szCs w:val="28"/>
        </w:rPr>
        <w:t xml:space="preserve"> Technologies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Climate-Smart</w:t>
      </w:r>
      <w:proofErr w:type="spellEnd"/>
      <w:r>
        <w:rPr>
          <w:rFonts w:ascii="Times New Roman" w:hAnsi="Times New Roman"/>
          <w:sz w:val="28"/>
          <w:szCs w:val="28"/>
        </w:rPr>
        <w:t xml:space="preserve"> </w:t>
      </w:r>
      <w:proofErr w:type="spellStart"/>
      <w:r>
        <w:rPr>
          <w:rFonts w:ascii="Times New Roman" w:hAnsi="Times New Roman"/>
          <w:sz w:val="28"/>
          <w:szCs w:val="28"/>
        </w:rPr>
        <w:t>Agriculture</w:t>
      </w:r>
      <w:proofErr w:type="spellEnd"/>
      <w:r>
        <w:rPr>
          <w:rFonts w:ascii="Times New Roman" w:hAnsi="Times New Roman"/>
          <w:sz w:val="28"/>
          <w:szCs w:val="28"/>
        </w:rPr>
        <w:t xml:space="preserve"> </w:t>
      </w:r>
      <w:proofErr w:type="spellStart"/>
      <w:r>
        <w:rPr>
          <w:rFonts w:ascii="Times New Roman" w:hAnsi="Times New Roman"/>
          <w:sz w:val="28"/>
          <w:szCs w:val="28"/>
        </w:rPr>
        <w:t>Planning</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Management</w:t>
      </w:r>
      <w:proofErr w:type="spellEnd"/>
      <w:r>
        <w:rPr>
          <w:rFonts w:ascii="Times New Roman" w:hAnsi="Times New Roman"/>
          <w:sz w:val="28"/>
          <w:szCs w:val="28"/>
        </w:rPr>
        <w:t xml:space="preserve">: A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Focused</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South</w:t>
      </w:r>
      <w:proofErr w:type="spellEnd"/>
      <w:r>
        <w:rPr>
          <w:rFonts w:ascii="Times New Roman" w:hAnsi="Times New Roman"/>
          <w:sz w:val="28"/>
          <w:szCs w:val="28"/>
        </w:rPr>
        <w:t xml:space="preserve"> </w:t>
      </w:r>
      <w:proofErr w:type="spellStart"/>
      <w:r>
        <w:rPr>
          <w:rFonts w:ascii="Times New Roman" w:hAnsi="Times New Roman"/>
          <w:sz w:val="28"/>
          <w:szCs w:val="28"/>
        </w:rPr>
        <w:t>Asia</w:t>
      </w:r>
      <w:proofErr w:type="spellEnd"/>
      <w:r>
        <w:rPr>
          <w:rFonts w:ascii="Times New Roman" w:hAnsi="Times New Roman"/>
          <w:sz w:val="28"/>
          <w:szCs w:val="28"/>
        </w:rPr>
        <w:t xml:space="preserve">. </w:t>
      </w:r>
      <w:proofErr w:type="spellStart"/>
      <w:r>
        <w:rPr>
          <w:rFonts w:ascii="Times New Roman" w:hAnsi="Times New Roman"/>
          <w:sz w:val="28"/>
          <w:szCs w:val="28"/>
        </w:rPr>
        <w:t>APN</w:t>
      </w:r>
      <w:proofErr w:type="spellEnd"/>
      <w:r>
        <w:rPr>
          <w:rFonts w:ascii="Times New Roman" w:hAnsi="Times New Roman"/>
          <w:sz w:val="28"/>
          <w:szCs w:val="28"/>
        </w:rPr>
        <w:t xml:space="preserve"> </w:t>
      </w:r>
      <w:proofErr w:type="spellStart"/>
      <w:r>
        <w:rPr>
          <w:rFonts w:ascii="Times New Roman" w:hAnsi="Times New Roman"/>
          <w:sz w:val="28"/>
          <w:szCs w:val="28"/>
        </w:rPr>
        <w:t>Science</w:t>
      </w:r>
      <w:proofErr w:type="spellEnd"/>
      <w:r>
        <w:rPr>
          <w:rFonts w:ascii="Times New Roman" w:hAnsi="Times New Roman"/>
          <w:sz w:val="28"/>
          <w:szCs w:val="28"/>
        </w:rPr>
        <w:t xml:space="preserve"> </w:t>
      </w:r>
      <w:proofErr w:type="spellStart"/>
      <w:r>
        <w:rPr>
          <w:rFonts w:ascii="Times New Roman" w:hAnsi="Times New Roman"/>
          <w:sz w:val="28"/>
          <w:szCs w:val="28"/>
        </w:rPr>
        <w:t>Bulletin</w:t>
      </w:r>
      <w:proofErr w:type="spellEnd"/>
      <w:r>
        <w:rPr>
          <w:rFonts w:ascii="Times New Roman" w:hAnsi="Times New Roman"/>
          <w:sz w:val="28"/>
          <w:szCs w:val="28"/>
        </w:rPr>
        <w:t>. URL: https://www.apn-gcr.org/bulletin/article/integrating-geospatial-technologies-in-climate-smart-agricult</w:t>
      </w:r>
      <w:r>
        <w:rPr>
          <w:rFonts w:ascii="Times New Roman" w:hAnsi="Times New Roman"/>
          <w:sz w:val="28"/>
          <w:szCs w:val="28"/>
        </w:rPr>
        <w:t>ure-planning-and-management-a-review-focused-on-south-asia/ (дата звернення: 07.05.2026).</w:t>
      </w:r>
    </w:p>
    <w:p w14:paraId="75367B49"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Exploring</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Utility</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Technology</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Vegetation</w:t>
      </w:r>
      <w:proofErr w:type="spellEnd"/>
      <w:r>
        <w:rPr>
          <w:rFonts w:ascii="Times New Roman" w:hAnsi="Times New Roman"/>
          <w:sz w:val="28"/>
          <w:szCs w:val="28"/>
        </w:rPr>
        <w:t xml:space="preserve"> </w:t>
      </w:r>
      <w:proofErr w:type="spellStart"/>
      <w:r>
        <w:rPr>
          <w:rFonts w:ascii="Times New Roman" w:hAnsi="Times New Roman"/>
          <w:sz w:val="28"/>
          <w:szCs w:val="28"/>
        </w:rPr>
        <w:t>Below</w:t>
      </w:r>
      <w:proofErr w:type="spellEnd"/>
      <w:r>
        <w:rPr>
          <w:rFonts w:ascii="Times New Roman" w:hAnsi="Times New Roman"/>
          <w:sz w:val="28"/>
          <w:szCs w:val="28"/>
        </w:rPr>
        <w:t xml:space="preserve"> </w:t>
      </w:r>
      <w:proofErr w:type="spellStart"/>
      <w:r>
        <w:rPr>
          <w:rFonts w:ascii="Times New Roman" w:hAnsi="Times New Roman"/>
          <w:sz w:val="28"/>
          <w:szCs w:val="28"/>
        </w:rPr>
        <w:t>Ground</w:t>
      </w:r>
      <w:proofErr w:type="spellEnd"/>
      <w:r>
        <w:rPr>
          <w:rFonts w:ascii="Times New Roman" w:hAnsi="Times New Roman"/>
          <w:sz w:val="28"/>
          <w:szCs w:val="28"/>
        </w:rPr>
        <w:t xml:space="preserve"> </w:t>
      </w:r>
      <w:proofErr w:type="spellStart"/>
      <w:r>
        <w:rPr>
          <w:rFonts w:ascii="Times New Roman" w:hAnsi="Times New Roman"/>
          <w:sz w:val="28"/>
          <w:szCs w:val="28"/>
        </w:rPr>
        <w:t>Biomass</w:t>
      </w:r>
      <w:proofErr w:type="spellEnd"/>
      <w:r>
        <w:rPr>
          <w:rFonts w:ascii="Times New Roman" w:hAnsi="Times New Roman"/>
          <w:sz w:val="28"/>
          <w:szCs w:val="28"/>
        </w:rPr>
        <w:t xml:space="preserve"> </w:t>
      </w:r>
      <w:proofErr w:type="spellStart"/>
      <w:r>
        <w:rPr>
          <w:rFonts w:ascii="Times New Roman" w:hAnsi="Times New Roman"/>
          <w:sz w:val="28"/>
          <w:szCs w:val="28"/>
        </w:rPr>
        <w:t>Estimation</w:t>
      </w:r>
      <w:proofErr w:type="spellEnd"/>
      <w:r>
        <w:rPr>
          <w:rFonts w:ascii="Times New Roman" w:hAnsi="Times New Roman"/>
          <w:sz w:val="28"/>
          <w:szCs w:val="28"/>
        </w:rPr>
        <w:t xml:space="preserve">: A </w:t>
      </w:r>
      <w:proofErr w:type="spellStart"/>
      <w:r>
        <w:rPr>
          <w:rFonts w:ascii="Times New Roman" w:hAnsi="Times New Roman"/>
          <w:sz w:val="28"/>
          <w:szCs w:val="28"/>
        </w:rPr>
        <w:t>Critical</w:t>
      </w:r>
      <w:proofErr w:type="spellEnd"/>
      <w:r>
        <w:rPr>
          <w:rFonts w:ascii="Times New Roman" w:hAnsi="Times New Roman"/>
          <w:sz w:val="28"/>
          <w:szCs w:val="28"/>
        </w:rPr>
        <w:t xml:space="preserve">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Methods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Challenges</w:t>
      </w:r>
      <w:proofErr w:type="spellEnd"/>
      <w:r>
        <w:rPr>
          <w:rFonts w:ascii="Times New Roman" w:hAnsi="Times New Roman"/>
          <w:sz w:val="28"/>
          <w:szCs w:val="28"/>
        </w:rPr>
        <w:t xml:space="preserve">. </w:t>
      </w:r>
      <w:proofErr w:type="spellStart"/>
      <w:r>
        <w:rPr>
          <w:rFonts w:ascii="Times New Roman" w:hAnsi="Times New Roman"/>
          <w:sz w:val="28"/>
          <w:szCs w:val="28"/>
        </w:rPr>
        <w:t>Frontiers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w:t>
      </w:r>
      <w:r>
        <w:rPr>
          <w:rFonts w:ascii="Times New Roman" w:hAnsi="Times New Roman"/>
          <w:sz w:val="28"/>
          <w:szCs w:val="28"/>
        </w:rPr>
        <w:t>sing</w:t>
      </w:r>
      <w:proofErr w:type="spellEnd"/>
      <w:r>
        <w:rPr>
          <w:rFonts w:ascii="Times New Roman" w:hAnsi="Times New Roman"/>
          <w:sz w:val="28"/>
          <w:szCs w:val="28"/>
        </w:rPr>
        <w:t>. URL: https://www.frontiersin.org/journals/remote-sensing/articles/10.3389/frsen.2025.1668676/full (дата звернення: 07.05.2026).</w:t>
      </w:r>
    </w:p>
    <w:p w14:paraId="46249CBA"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Yield</w:t>
      </w:r>
      <w:proofErr w:type="spellEnd"/>
      <w:r>
        <w:rPr>
          <w:rFonts w:ascii="Times New Roman" w:hAnsi="Times New Roman"/>
          <w:sz w:val="28"/>
          <w:szCs w:val="28"/>
        </w:rPr>
        <w:t xml:space="preserve"> </w:t>
      </w:r>
      <w:proofErr w:type="spellStart"/>
      <w:r>
        <w:rPr>
          <w:rFonts w:ascii="Times New Roman" w:hAnsi="Times New Roman"/>
          <w:sz w:val="28"/>
          <w:szCs w:val="28"/>
        </w:rPr>
        <w:t>Prediction</w:t>
      </w:r>
      <w:proofErr w:type="spellEnd"/>
      <w:r>
        <w:rPr>
          <w:rFonts w:ascii="Times New Roman" w:hAnsi="Times New Roman"/>
          <w:sz w:val="28"/>
          <w:szCs w:val="28"/>
        </w:rPr>
        <w:t xml:space="preserve">: A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https://www.mdpi.com/2077-0472/16/4/417 (дата зве</w:t>
      </w:r>
      <w:r>
        <w:rPr>
          <w:rFonts w:ascii="Times New Roman" w:hAnsi="Times New Roman"/>
          <w:sz w:val="28"/>
          <w:szCs w:val="28"/>
        </w:rPr>
        <w:t>рнення: 07.05.2026).</w:t>
      </w:r>
    </w:p>
    <w:p w14:paraId="059D5321"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Automated</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Cropland</w:t>
      </w:r>
      <w:proofErr w:type="spellEnd"/>
      <w:r>
        <w:rPr>
          <w:rFonts w:ascii="Times New Roman" w:hAnsi="Times New Roman"/>
          <w:sz w:val="28"/>
          <w:szCs w:val="28"/>
        </w:rPr>
        <w:t xml:space="preserve"> </w:t>
      </w:r>
      <w:proofErr w:type="spellStart"/>
      <w:r>
        <w:rPr>
          <w:rFonts w:ascii="Times New Roman" w:hAnsi="Times New Roman"/>
          <w:sz w:val="28"/>
          <w:szCs w:val="28"/>
        </w:rPr>
        <w:t>Non-Agricultural</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Non-Grain</w:t>
      </w:r>
      <w:proofErr w:type="spellEnd"/>
      <w:r>
        <w:rPr>
          <w:rFonts w:ascii="Times New Roman" w:hAnsi="Times New Roman"/>
          <w:sz w:val="28"/>
          <w:szCs w:val="28"/>
        </w:rPr>
        <w:t xml:space="preserve"> </w:t>
      </w:r>
      <w:proofErr w:type="spellStart"/>
      <w:r>
        <w:rPr>
          <w:rFonts w:ascii="Times New Roman" w:hAnsi="Times New Roman"/>
          <w:sz w:val="28"/>
          <w:szCs w:val="28"/>
        </w:rPr>
        <w:t>Conversion</w:t>
      </w:r>
      <w:proofErr w:type="spellEnd"/>
      <w:r>
        <w:rPr>
          <w:rFonts w:ascii="Times New Roman" w:hAnsi="Times New Roman"/>
          <w:sz w:val="28"/>
          <w:szCs w:val="28"/>
        </w:rPr>
        <w:t xml:space="preserve"> </w:t>
      </w:r>
      <w:proofErr w:type="spellStart"/>
      <w:r>
        <w:rPr>
          <w:rFonts w:ascii="Times New Roman" w:hAnsi="Times New Roman"/>
          <w:sz w:val="28"/>
          <w:szCs w:val="28"/>
        </w:rPr>
        <w:t>at</w:t>
      </w:r>
      <w:proofErr w:type="spellEnd"/>
      <w:r>
        <w:rPr>
          <w:rFonts w:ascii="Times New Roman" w:hAnsi="Times New Roman"/>
          <w:sz w:val="28"/>
          <w:szCs w:val="28"/>
        </w:rPr>
        <w:t xml:space="preserve"> </w:t>
      </w:r>
      <w:proofErr w:type="spellStart"/>
      <w:r>
        <w:rPr>
          <w:rFonts w:ascii="Times New Roman" w:hAnsi="Times New Roman"/>
          <w:sz w:val="28"/>
          <w:szCs w:val="28"/>
        </w:rPr>
        <w:t>Parcel</w:t>
      </w:r>
      <w:proofErr w:type="spellEnd"/>
      <w:r>
        <w:rPr>
          <w:rFonts w:ascii="Times New Roman" w:hAnsi="Times New Roman"/>
          <w:sz w:val="28"/>
          <w:szCs w:val="28"/>
        </w:rPr>
        <w:t xml:space="preserve"> </w:t>
      </w:r>
      <w:proofErr w:type="spellStart"/>
      <w:r>
        <w:rPr>
          <w:rFonts w:ascii="Times New Roman" w:hAnsi="Times New Roman"/>
          <w:sz w:val="28"/>
          <w:szCs w:val="28"/>
        </w:rPr>
        <w:t>Scale</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Complex</w:t>
      </w:r>
      <w:proofErr w:type="spellEnd"/>
      <w:r>
        <w:rPr>
          <w:rFonts w:ascii="Times New Roman" w:hAnsi="Times New Roman"/>
          <w:sz w:val="28"/>
          <w:szCs w:val="28"/>
        </w:rPr>
        <w:t xml:space="preserve"> </w:t>
      </w:r>
      <w:proofErr w:type="spellStart"/>
      <w:r>
        <w:rPr>
          <w:rFonts w:ascii="Times New Roman" w:hAnsi="Times New Roman"/>
          <w:sz w:val="28"/>
          <w:szCs w:val="28"/>
        </w:rPr>
        <w:t>Environments</w:t>
      </w:r>
      <w:proofErr w:type="spellEnd"/>
      <w:r>
        <w:rPr>
          <w:rFonts w:ascii="Times New Roman" w:hAnsi="Times New Roman"/>
          <w:sz w:val="28"/>
          <w:szCs w:val="28"/>
        </w:rPr>
        <w:t xml:space="preserve"> </w:t>
      </w:r>
      <w:proofErr w:type="spellStart"/>
      <w:r>
        <w:rPr>
          <w:rFonts w:ascii="Times New Roman" w:hAnsi="Times New Roman"/>
          <w:sz w:val="28"/>
          <w:szCs w:val="28"/>
        </w:rPr>
        <w:t>through</w:t>
      </w:r>
      <w:proofErr w:type="spellEnd"/>
      <w:r>
        <w:rPr>
          <w:rFonts w:ascii="Times New Roman" w:hAnsi="Times New Roman"/>
          <w:sz w:val="28"/>
          <w:szCs w:val="28"/>
        </w:rPr>
        <w:t xml:space="preserve"> </w:t>
      </w:r>
      <w:proofErr w:type="spellStart"/>
      <w:r>
        <w:rPr>
          <w:rFonts w:ascii="Times New Roman" w:hAnsi="Times New Roman"/>
          <w:sz w:val="28"/>
          <w:szCs w:val="28"/>
        </w:rPr>
        <w:t>Multi-Source</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Fusion</w:t>
      </w:r>
      <w:proofErr w:type="spellEnd"/>
      <w:r>
        <w:rPr>
          <w:rFonts w:ascii="Times New Roman" w:hAnsi="Times New Roman"/>
          <w:sz w:val="28"/>
          <w:szCs w:val="28"/>
        </w:rPr>
        <w:t xml:space="preserve">. </w:t>
      </w:r>
      <w:proofErr w:type="spellStart"/>
      <w:r>
        <w:rPr>
          <w:rFonts w:ascii="Times New Roman" w:hAnsi="Times New Roman"/>
          <w:sz w:val="28"/>
          <w:szCs w:val="28"/>
        </w:rPr>
        <w:t>Taylor</w:t>
      </w:r>
      <w:proofErr w:type="spellEnd"/>
      <w:r>
        <w:rPr>
          <w:rFonts w:ascii="Times New Roman" w:hAnsi="Times New Roman"/>
          <w:sz w:val="28"/>
          <w:szCs w:val="28"/>
        </w:rPr>
        <w:t xml:space="preserve"> &amp; </w:t>
      </w:r>
      <w:proofErr w:type="spellStart"/>
      <w:r>
        <w:rPr>
          <w:rFonts w:ascii="Times New Roman" w:hAnsi="Times New Roman"/>
          <w:sz w:val="28"/>
          <w:szCs w:val="28"/>
        </w:rPr>
        <w:t>Francis</w:t>
      </w:r>
      <w:proofErr w:type="spellEnd"/>
      <w:r>
        <w:rPr>
          <w:rFonts w:ascii="Times New Roman" w:hAnsi="Times New Roman"/>
          <w:sz w:val="28"/>
          <w:szCs w:val="28"/>
        </w:rPr>
        <w:t>. URL: https://www.tandfonline.com/doi/full/10.1080/100</w:t>
      </w:r>
      <w:r>
        <w:rPr>
          <w:rFonts w:ascii="Times New Roman" w:hAnsi="Times New Roman"/>
          <w:sz w:val="28"/>
          <w:szCs w:val="28"/>
        </w:rPr>
        <w:t>95020.2025.2514824 (дата звернення: 07.05.2026).</w:t>
      </w:r>
    </w:p>
    <w:p w14:paraId="7F8ADE5E" w14:textId="77777777" w:rsidR="004945BB" w:rsidRDefault="004945BB">
      <w:pPr>
        <w:pStyle w:val="ad"/>
        <w:spacing w:after="0" w:line="360" w:lineRule="auto"/>
        <w:ind w:left="0"/>
        <w:jc w:val="both"/>
        <w:rPr>
          <w:rFonts w:ascii="Times New Roman" w:hAnsi="Times New Roman"/>
          <w:sz w:val="28"/>
          <w:szCs w:val="28"/>
        </w:rPr>
      </w:pPr>
    </w:p>
    <w:p w14:paraId="0D81C3FF"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lastRenderedPageBreak/>
        <w:t>The</w:t>
      </w:r>
      <w:proofErr w:type="spellEnd"/>
      <w:r>
        <w:rPr>
          <w:rFonts w:ascii="Times New Roman" w:hAnsi="Times New Roman"/>
          <w:sz w:val="28"/>
          <w:szCs w:val="28"/>
        </w:rPr>
        <w:t xml:space="preserve"> </w:t>
      </w:r>
      <w:proofErr w:type="spellStart"/>
      <w:r>
        <w:rPr>
          <w:rFonts w:ascii="Times New Roman" w:hAnsi="Times New Roman"/>
          <w:sz w:val="28"/>
          <w:szCs w:val="28"/>
        </w:rPr>
        <w:t>Value</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Health</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Crops</w:t>
      </w:r>
      <w:proofErr w:type="spellEnd"/>
      <w:r>
        <w:rPr>
          <w:rFonts w:ascii="Times New Roman" w:hAnsi="Times New Roman"/>
          <w:sz w:val="28"/>
          <w:szCs w:val="28"/>
        </w:rPr>
        <w:t xml:space="preserve">. NASA </w:t>
      </w:r>
      <w:proofErr w:type="spellStart"/>
      <w:r>
        <w:rPr>
          <w:rFonts w:ascii="Times New Roman" w:hAnsi="Times New Roman"/>
          <w:sz w:val="28"/>
          <w:szCs w:val="28"/>
        </w:rPr>
        <w:t>Earthdata</w:t>
      </w:r>
      <w:proofErr w:type="spellEnd"/>
      <w:r>
        <w:rPr>
          <w:rFonts w:ascii="Times New Roman" w:hAnsi="Times New Roman"/>
          <w:sz w:val="28"/>
          <w:szCs w:val="28"/>
        </w:rPr>
        <w:t>. URL: https://www.earthdata.nasa.gov/dashboard/stories/sat-data-agriculture (дата звернення: 07.05.2026).</w:t>
      </w:r>
    </w:p>
    <w:p w14:paraId="4648CD40"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Automated</w:t>
      </w:r>
      <w:proofErr w:type="spellEnd"/>
      <w:r>
        <w:rPr>
          <w:rFonts w:ascii="Times New Roman" w:hAnsi="Times New Roman"/>
          <w:sz w:val="28"/>
          <w:szCs w:val="28"/>
        </w:rPr>
        <w:t xml:space="preserve"> </w:t>
      </w:r>
      <w:proofErr w:type="spellStart"/>
      <w:r>
        <w:rPr>
          <w:rFonts w:ascii="Times New Roman" w:hAnsi="Times New Roman"/>
          <w:sz w:val="28"/>
          <w:szCs w:val="28"/>
        </w:rPr>
        <w:t>In-Season</w:t>
      </w:r>
      <w:proofErr w:type="spellEnd"/>
      <w:r>
        <w:rPr>
          <w:rFonts w:ascii="Times New Roman" w:hAnsi="Times New Roman"/>
          <w:sz w:val="28"/>
          <w:szCs w:val="28"/>
        </w:rPr>
        <w:t xml:space="preserve"> </w:t>
      </w:r>
      <w:proofErr w:type="spellStart"/>
      <w:r>
        <w:rPr>
          <w:rFonts w:ascii="Times New Roman" w:hAnsi="Times New Roman"/>
          <w:sz w:val="28"/>
          <w:szCs w:val="28"/>
        </w:rPr>
        <w:t>Crop-Type</w:t>
      </w:r>
      <w:proofErr w:type="spellEnd"/>
      <w:r>
        <w:rPr>
          <w:rFonts w:ascii="Times New Roman" w:hAnsi="Times New Roman"/>
          <w:sz w:val="28"/>
          <w:szCs w:val="28"/>
        </w:rPr>
        <w:t xml:space="preserve"> </w:t>
      </w:r>
      <w:proofErr w:type="spellStart"/>
      <w:r>
        <w:rPr>
          <w:rFonts w:ascii="Times New Roman" w:hAnsi="Times New Roman"/>
          <w:sz w:val="28"/>
          <w:szCs w:val="28"/>
        </w:rPr>
        <w:t>Da</w:t>
      </w:r>
      <w:r>
        <w:rPr>
          <w:rFonts w:ascii="Times New Roman" w:hAnsi="Times New Roman"/>
          <w:sz w:val="28"/>
          <w:szCs w:val="28"/>
        </w:rPr>
        <w:t>ta</w:t>
      </w:r>
      <w:proofErr w:type="spellEnd"/>
      <w:r>
        <w:rPr>
          <w:rFonts w:ascii="Times New Roman" w:hAnsi="Times New Roman"/>
          <w:sz w:val="28"/>
          <w:szCs w:val="28"/>
        </w:rPr>
        <w:t xml:space="preserve"> </w:t>
      </w:r>
      <w:proofErr w:type="spellStart"/>
      <w:r>
        <w:rPr>
          <w:rFonts w:ascii="Times New Roman" w:hAnsi="Times New Roman"/>
          <w:sz w:val="28"/>
          <w:szCs w:val="28"/>
        </w:rPr>
        <w:t>Layer</w:t>
      </w:r>
      <w:proofErr w:type="spellEnd"/>
      <w:r>
        <w:rPr>
          <w:rFonts w:ascii="Times New Roman" w:hAnsi="Times New Roman"/>
          <w:sz w:val="28"/>
          <w:szCs w:val="28"/>
        </w:rPr>
        <w:t xml:space="preserve"> Mapping </w:t>
      </w:r>
      <w:proofErr w:type="spellStart"/>
      <w:r>
        <w:rPr>
          <w:rFonts w:ascii="Times New Roman" w:hAnsi="Times New Roman"/>
          <w:sz w:val="28"/>
          <w:szCs w:val="28"/>
        </w:rPr>
        <w:t>without</w:t>
      </w:r>
      <w:proofErr w:type="spellEnd"/>
      <w:r>
        <w:rPr>
          <w:rFonts w:ascii="Times New Roman" w:hAnsi="Times New Roman"/>
          <w:sz w:val="28"/>
          <w:szCs w:val="28"/>
        </w:rPr>
        <w:t xml:space="preserve"> </w:t>
      </w:r>
      <w:proofErr w:type="spellStart"/>
      <w:r>
        <w:rPr>
          <w:rFonts w:ascii="Times New Roman" w:hAnsi="Times New Roman"/>
          <w:sz w:val="28"/>
          <w:szCs w:val="28"/>
        </w:rPr>
        <w:t>Ground</w:t>
      </w:r>
      <w:proofErr w:type="spellEnd"/>
      <w:r>
        <w:rPr>
          <w:rFonts w:ascii="Times New Roman" w:hAnsi="Times New Roman"/>
          <w:sz w:val="28"/>
          <w:szCs w:val="28"/>
        </w:rPr>
        <w:t xml:space="preserve"> </w:t>
      </w:r>
      <w:proofErr w:type="spellStart"/>
      <w:r>
        <w:rPr>
          <w:rFonts w:ascii="Times New Roman" w:hAnsi="Times New Roman"/>
          <w:sz w:val="28"/>
          <w:szCs w:val="28"/>
        </w:rPr>
        <w:t>Truth</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Conterminous</w:t>
      </w:r>
      <w:proofErr w:type="spellEnd"/>
      <w:r>
        <w:rPr>
          <w:rFonts w:ascii="Times New Roman" w:hAnsi="Times New Roman"/>
          <w:sz w:val="28"/>
          <w:szCs w:val="28"/>
        </w:rPr>
        <w:t xml:space="preserve"> </w:t>
      </w:r>
      <w:proofErr w:type="spellStart"/>
      <w:r>
        <w:rPr>
          <w:rFonts w:ascii="Times New Roman" w:hAnsi="Times New Roman"/>
          <w:sz w:val="28"/>
          <w:szCs w:val="28"/>
        </w:rPr>
        <w:t>United</w:t>
      </w:r>
      <w:proofErr w:type="spellEnd"/>
      <w:r>
        <w:rPr>
          <w:rFonts w:ascii="Times New Roman" w:hAnsi="Times New Roman"/>
          <w:sz w:val="28"/>
          <w:szCs w:val="28"/>
        </w:rPr>
        <w:t xml:space="preserve"> </w:t>
      </w:r>
      <w:proofErr w:type="spellStart"/>
      <w:r>
        <w:rPr>
          <w:rFonts w:ascii="Times New Roman" w:hAnsi="Times New Roman"/>
          <w:sz w:val="28"/>
          <w:szCs w:val="28"/>
        </w:rPr>
        <w:t>States</w:t>
      </w:r>
      <w:proofErr w:type="spellEnd"/>
      <w:r>
        <w:rPr>
          <w:rFonts w:ascii="Times New Roman" w:hAnsi="Times New Roman"/>
          <w:sz w:val="28"/>
          <w:szCs w:val="28"/>
        </w:rPr>
        <w:t xml:space="preserve"> </w:t>
      </w:r>
      <w:proofErr w:type="spellStart"/>
      <w:r>
        <w:rPr>
          <w:rFonts w:ascii="Times New Roman" w:hAnsi="Times New Roman"/>
          <w:sz w:val="28"/>
          <w:szCs w:val="28"/>
        </w:rPr>
        <w:t>Based</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Multisource</w:t>
      </w:r>
      <w:proofErr w:type="spellEnd"/>
      <w:r>
        <w:rPr>
          <w:rFonts w:ascii="Times New Roman" w:hAnsi="Times New Roman"/>
          <w:sz w:val="28"/>
          <w:szCs w:val="28"/>
        </w:rPr>
        <w:t xml:space="preserve">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Imagery</w:t>
      </w:r>
      <w:proofErr w:type="spellEnd"/>
      <w:r>
        <w:rPr>
          <w:rFonts w:ascii="Times New Roman" w:hAnsi="Times New Roman"/>
          <w:sz w:val="28"/>
          <w:szCs w:val="28"/>
        </w:rPr>
        <w:t xml:space="preserve">. </w:t>
      </w:r>
      <w:proofErr w:type="spellStart"/>
      <w:r>
        <w:rPr>
          <w:rFonts w:ascii="Times New Roman" w:hAnsi="Times New Roman"/>
          <w:sz w:val="28"/>
          <w:szCs w:val="28"/>
        </w:rPr>
        <w:t>ResearchGate</w:t>
      </w:r>
      <w:proofErr w:type="spellEnd"/>
      <w:r>
        <w:rPr>
          <w:rFonts w:ascii="Times New Roman" w:hAnsi="Times New Roman"/>
          <w:sz w:val="28"/>
          <w:szCs w:val="28"/>
        </w:rPr>
        <w:t>. URL: https://www.researchgate.net/publication/377993943_Automated_In-season_Crop-type_Data_Layer_Mapping_without_Ground_Truth_for</w:t>
      </w:r>
      <w:r>
        <w:rPr>
          <w:rFonts w:ascii="Times New Roman" w:hAnsi="Times New Roman"/>
          <w:sz w:val="28"/>
          <w:szCs w:val="28"/>
        </w:rPr>
        <w:t>_the_Conterminous_United_States_based_on_Multisource_Satellite_Imagery (дата звернення: 07.05.2026).</w:t>
      </w:r>
    </w:p>
    <w:p w14:paraId="71F6F241"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Classification</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Mapping </w:t>
      </w:r>
      <w:proofErr w:type="spellStart"/>
      <w:r>
        <w:rPr>
          <w:rFonts w:ascii="Times New Roman" w:hAnsi="Times New Roman"/>
          <w:sz w:val="28"/>
          <w:szCs w:val="28"/>
        </w:rPr>
        <w:t>Using</w:t>
      </w:r>
      <w:proofErr w:type="spellEnd"/>
      <w:r>
        <w:rPr>
          <w:rFonts w:ascii="Times New Roman" w:hAnsi="Times New Roman"/>
          <w:sz w:val="28"/>
          <w:szCs w:val="28"/>
        </w:rPr>
        <w:t xml:space="preserve"> </w:t>
      </w:r>
      <w:proofErr w:type="spellStart"/>
      <w:r>
        <w:rPr>
          <w:rFonts w:ascii="Times New Roman" w:hAnsi="Times New Roman"/>
          <w:sz w:val="28"/>
          <w:szCs w:val="28"/>
        </w:rPr>
        <w:t>Remote</w:t>
      </w:r>
      <w:proofErr w:type="spellEnd"/>
      <w:r>
        <w:rPr>
          <w:rFonts w:ascii="Times New Roman" w:hAnsi="Times New Roman"/>
          <w:sz w:val="28"/>
          <w:szCs w:val="28"/>
        </w:rPr>
        <w:t xml:space="preserve"> </w:t>
      </w:r>
      <w:proofErr w:type="spellStart"/>
      <w:r>
        <w:rPr>
          <w:rFonts w:ascii="Times New Roman" w:hAnsi="Times New Roman"/>
          <w:sz w:val="28"/>
          <w:szCs w:val="28"/>
        </w:rPr>
        <w:t>Sensing</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Machine</w:t>
      </w:r>
      <w:proofErr w:type="spellEnd"/>
      <w:r>
        <w:rPr>
          <w:rFonts w:ascii="Times New Roman" w:hAnsi="Times New Roman"/>
          <w:sz w:val="28"/>
          <w:szCs w:val="28"/>
        </w:rPr>
        <w:t xml:space="preserve"> </w:t>
      </w:r>
      <w:proofErr w:type="spellStart"/>
      <w:r>
        <w:rPr>
          <w:rFonts w:ascii="Times New Roman" w:hAnsi="Times New Roman"/>
          <w:sz w:val="28"/>
          <w:szCs w:val="28"/>
        </w:rPr>
        <w:t>Learning</w:t>
      </w:r>
      <w:proofErr w:type="spellEnd"/>
      <w:r>
        <w:rPr>
          <w:rFonts w:ascii="Times New Roman" w:hAnsi="Times New Roman"/>
          <w:sz w:val="28"/>
          <w:szCs w:val="28"/>
        </w:rPr>
        <w:t xml:space="preserve">. </w:t>
      </w:r>
      <w:proofErr w:type="spellStart"/>
      <w:r>
        <w:rPr>
          <w:rFonts w:ascii="Times New Roman" w:hAnsi="Times New Roman"/>
          <w:sz w:val="28"/>
          <w:szCs w:val="28"/>
        </w:rPr>
        <w:t>ResearchGate</w:t>
      </w:r>
      <w:proofErr w:type="spellEnd"/>
      <w:r>
        <w:rPr>
          <w:rFonts w:ascii="Times New Roman" w:hAnsi="Times New Roman"/>
          <w:sz w:val="28"/>
          <w:szCs w:val="28"/>
        </w:rPr>
        <w:t>. URL: https://www.researchgate.net/publication/397563699_Crop_class</w:t>
      </w:r>
      <w:r>
        <w:rPr>
          <w:rFonts w:ascii="Times New Roman" w:hAnsi="Times New Roman"/>
          <w:sz w:val="28"/>
          <w:szCs w:val="28"/>
        </w:rPr>
        <w:t>ification_and_mapping_using_remote_sensing_and_machine_learning (дата звернення: 07.05.2026).</w:t>
      </w:r>
    </w:p>
    <w:p w14:paraId="29B897EF"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Multi-Year</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Type</w:t>
      </w:r>
      <w:proofErr w:type="spellEnd"/>
      <w:r>
        <w:rPr>
          <w:rFonts w:ascii="Times New Roman" w:hAnsi="Times New Roman"/>
          <w:sz w:val="28"/>
          <w:szCs w:val="28"/>
        </w:rPr>
        <w:t xml:space="preserve"> Mapping </w:t>
      </w:r>
      <w:proofErr w:type="spellStart"/>
      <w:r>
        <w:rPr>
          <w:rFonts w:ascii="Times New Roman" w:hAnsi="Times New Roman"/>
          <w:sz w:val="28"/>
          <w:szCs w:val="28"/>
        </w:rPr>
        <w:t>Using</w:t>
      </w:r>
      <w:proofErr w:type="spellEnd"/>
      <w:r>
        <w:rPr>
          <w:rFonts w:ascii="Times New Roman" w:hAnsi="Times New Roman"/>
          <w:sz w:val="28"/>
          <w:szCs w:val="28"/>
        </w:rPr>
        <w:t xml:space="preserve"> Sentinel-2 </w:t>
      </w:r>
      <w:proofErr w:type="spellStart"/>
      <w:r>
        <w:rPr>
          <w:rFonts w:ascii="Times New Roman" w:hAnsi="Times New Roman"/>
          <w:sz w:val="28"/>
          <w:szCs w:val="28"/>
        </w:rPr>
        <w:t>Imagery</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Deep</w:t>
      </w:r>
      <w:proofErr w:type="spellEnd"/>
      <w:r>
        <w:rPr>
          <w:rFonts w:ascii="Times New Roman" w:hAnsi="Times New Roman"/>
          <w:sz w:val="28"/>
          <w:szCs w:val="28"/>
        </w:rPr>
        <w:t xml:space="preserve"> </w:t>
      </w:r>
      <w:proofErr w:type="spellStart"/>
      <w:r>
        <w:rPr>
          <w:rFonts w:ascii="Times New Roman" w:hAnsi="Times New Roman"/>
          <w:sz w:val="28"/>
          <w:szCs w:val="28"/>
        </w:rPr>
        <w:t>Semantic</w:t>
      </w:r>
      <w:proofErr w:type="spellEnd"/>
      <w:r>
        <w:rPr>
          <w:rFonts w:ascii="Times New Roman" w:hAnsi="Times New Roman"/>
          <w:sz w:val="28"/>
          <w:szCs w:val="28"/>
        </w:rPr>
        <w:t xml:space="preserve"> </w:t>
      </w:r>
      <w:proofErr w:type="spellStart"/>
      <w:r>
        <w:rPr>
          <w:rFonts w:ascii="Times New Roman" w:hAnsi="Times New Roman"/>
          <w:sz w:val="28"/>
          <w:szCs w:val="28"/>
        </w:rPr>
        <w:t>Segmentation</w:t>
      </w:r>
      <w:proofErr w:type="spellEnd"/>
      <w:r>
        <w:rPr>
          <w:rFonts w:ascii="Times New Roman" w:hAnsi="Times New Roman"/>
          <w:sz w:val="28"/>
          <w:szCs w:val="28"/>
        </w:rPr>
        <w:t xml:space="preserve"> </w:t>
      </w:r>
      <w:proofErr w:type="spellStart"/>
      <w:r>
        <w:rPr>
          <w:rFonts w:ascii="Times New Roman" w:hAnsi="Times New Roman"/>
          <w:sz w:val="28"/>
          <w:szCs w:val="28"/>
        </w:rPr>
        <w:t>Algorithm</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Hetao</w:t>
      </w:r>
      <w:proofErr w:type="spellEnd"/>
      <w:r>
        <w:rPr>
          <w:rFonts w:ascii="Times New Roman" w:hAnsi="Times New Roman"/>
          <w:sz w:val="28"/>
          <w:szCs w:val="28"/>
        </w:rPr>
        <w:t xml:space="preserve"> </w:t>
      </w:r>
      <w:proofErr w:type="spellStart"/>
      <w:r>
        <w:rPr>
          <w:rFonts w:ascii="Times New Roman" w:hAnsi="Times New Roman"/>
          <w:sz w:val="28"/>
          <w:szCs w:val="28"/>
        </w:rPr>
        <w:t>Irrigation</w:t>
      </w:r>
      <w:proofErr w:type="spellEnd"/>
      <w:r>
        <w:rPr>
          <w:rFonts w:ascii="Times New Roman" w:hAnsi="Times New Roman"/>
          <w:sz w:val="28"/>
          <w:szCs w:val="28"/>
        </w:rPr>
        <w:t xml:space="preserve"> </w:t>
      </w:r>
      <w:proofErr w:type="spellStart"/>
      <w:r>
        <w:rPr>
          <w:rFonts w:ascii="Times New Roman" w:hAnsi="Times New Roman"/>
          <w:sz w:val="28"/>
          <w:szCs w:val="28"/>
        </w:rPr>
        <w:t>District</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China</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w:t>
      </w:r>
      <w:r>
        <w:rPr>
          <w:rFonts w:ascii="Times New Roman" w:hAnsi="Times New Roman"/>
          <w:sz w:val="28"/>
          <w:szCs w:val="28"/>
        </w:rPr>
        <w:t>dpi.com/2072-4292/15/4/875 (дата звернення: 07.05.2026).</w:t>
      </w:r>
    </w:p>
    <w:p w14:paraId="29A96A17"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Estimates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Yield</w:t>
      </w:r>
      <w:proofErr w:type="spellEnd"/>
      <w:r>
        <w:rPr>
          <w:rFonts w:ascii="Times New Roman" w:hAnsi="Times New Roman"/>
          <w:sz w:val="28"/>
          <w:szCs w:val="28"/>
        </w:rPr>
        <w:t xml:space="preserve"> </w:t>
      </w:r>
      <w:proofErr w:type="spellStart"/>
      <w:r>
        <w:rPr>
          <w:rFonts w:ascii="Times New Roman" w:hAnsi="Times New Roman"/>
          <w:sz w:val="28"/>
          <w:szCs w:val="28"/>
        </w:rPr>
        <w:t>Anomalies</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2022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Ukraine</w:t>
      </w:r>
      <w:proofErr w:type="spellEnd"/>
      <w:r>
        <w:rPr>
          <w:rFonts w:ascii="Times New Roman" w:hAnsi="Times New Roman"/>
          <w:sz w:val="28"/>
          <w:szCs w:val="28"/>
        </w:rPr>
        <w:t xml:space="preserve"> </w:t>
      </w:r>
      <w:proofErr w:type="spellStart"/>
      <w:r>
        <w:rPr>
          <w:rFonts w:ascii="Times New Roman" w:hAnsi="Times New Roman"/>
          <w:sz w:val="28"/>
          <w:szCs w:val="28"/>
        </w:rPr>
        <w:t>Based</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Copernicus</w:t>
      </w:r>
      <w:proofErr w:type="spellEnd"/>
      <w:r>
        <w:rPr>
          <w:rFonts w:ascii="Times New Roman" w:hAnsi="Times New Roman"/>
          <w:sz w:val="28"/>
          <w:szCs w:val="28"/>
        </w:rPr>
        <w:t xml:space="preserve"> Sentinel-1, Sentinel-3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ERA-5 </w:t>
      </w:r>
      <w:proofErr w:type="spellStart"/>
      <w:r>
        <w:rPr>
          <w:rFonts w:ascii="Times New Roman" w:hAnsi="Times New Roman"/>
          <w:sz w:val="28"/>
          <w:szCs w:val="28"/>
        </w:rPr>
        <w:t>Agrometeorological</w:t>
      </w:r>
      <w:proofErr w:type="spellEnd"/>
      <w:r>
        <w:rPr>
          <w:rFonts w:ascii="Times New Roman" w:hAnsi="Times New Roman"/>
          <w:sz w:val="28"/>
          <w:szCs w:val="28"/>
        </w:rPr>
        <w:t xml:space="preserve"> </w:t>
      </w:r>
      <w:proofErr w:type="spellStart"/>
      <w:r>
        <w:rPr>
          <w:rFonts w:ascii="Times New Roman" w:hAnsi="Times New Roman"/>
          <w:sz w:val="28"/>
          <w:szCs w:val="28"/>
        </w:rPr>
        <w:t>Indicators</w:t>
      </w:r>
      <w:proofErr w:type="spellEnd"/>
      <w:r>
        <w:rPr>
          <w:rFonts w:ascii="Times New Roman" w:hAnsi="Times New Roman"/>
          <w:sz w:val="28"/>
          <w:szCs w:val="28"/>
        </w:rPr>
        <w:t xml:space="preserve">. </w:t>
      </w:r>
      <w:proofErr w:type="spellStart"/>
      <w:r>
        <w:rPr>
          <w:rFonts w:ascii="Times New Roman" w:hAnsi="Times New Roman"/>
          <w:sz w:val="28"/>
          <w:szCs w:val="28"/>
        </w:rPr>
        <w:t>PMC</w:t>
      </w:r>
      <w:proofErr w:type="spellEnd"/>
      <w:r>
        <w:rPr>
          <w:rFonts w:ascii="Times New Roman" w:hAnsi="Times New Roman"/>
          <w:sz w:val="28"/>
          <w:szCs w:val="28"/>
        </w:rPr>
        <w:t>. URL: https://pmc.ncbi.nlm.nih.gov/articl</w:t>
      </w:r>
      <w:r>
        <w:rPr>
          <w:rFonts w:ascii="Times New Roman" w:hAnsi="Times New Roman"/>
          <w:sz w:val="28"/>
          <w:szCs w:val="28"/>
        </w:rPr>
        <w:t>es/PMC11014091/ (дата звернення: 07.05.2026).</w:t>
      </w:r>
    </w:p>
    <w:p w14:paraId="6357CC05"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Types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GIS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Explored</w:t>
      </w:r>
      <w:proofErr w:type="spellEnd"/>
      <w:r>
        <w:rPr>
          <w:rFonts w:ascii="Times New Roman" w:hAnsi="Times New Roman"/>
          <w:sz w:val="28"/>
          <w:szCs w:val="28"/>
        </w:rPr>
        <w:t xml:space="preserve">: </w:t>
      </w:r>
      <w:proofErr w:type="spellStart"/>
      <w:r>
        <w:rPr>
          <w:rFonts w:ascii="Times New Roman" w:hAnsi="Times New Roman"/>
          <w:sz w:val="28"/>
          <w:szCs w:val="28"/>
        </w:rPr>
        <w:t>Vector</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Raster</w:t>
      </w:r>
      <w:proofErr w:type="spellEnd"/>
      <w:r>
        <w:rPr>
          <w:rFonts w:ascii="Times New Roman" w:hAnsi="Times New Roman"/>
          <w:sz w:val="28"/>
          <w:szCs w:val="28"/>
        </w:rPr>
        <w:t xml:space="preserve">. </w:t>
      </w:r>
      <w:proofErr w:type="spellStart"/>
      <w:r>
        <w:rPr>
          <w:rFonts w:ascii="Times New Roman" w:hAnsi="Times New Roman"/>
          <w:sz w:val="28"/>
          <w:szCs w:val="28"/>
        </w:rPr>
        <w:t>Geography</w:t>
      </w:r>
      <w:proofErr w:type="spellEnd"/>
      <w:r>
        <w:rPr>
          <w:rFonts w:ascii="Times New Roman" w:hAnsi="Times New Roman"/>
          <w:sz w:val="28"/>
          <w:szCs w:val="28"/>
        </w:rPr>
        <w:t xml:space="preserve"> </w:t>
      </w:r>
      <w:proofErr w:type="spellStart"/>
      <w:r>
        <w:rPr>
          <w:rFonts w:ascii="Times New Roman" w:hAnsi="Times New Roman"/>
          <w:sz w:val="28"/>
          <w:szCs w:val="28"/>
        </w:rPr>
        <w:t>Realm</w:t>
      </w:r>
      <w:proofErr w:type="spellEnd"/>
      <w:r>
        <w:rPr>
          <w:rFonts w:ascii="Times New Roman" w:hAnsi="Times New Roman"/>
          <w:sz w:val="28"/>
          <w:szCs w:val="28"/>
        </w:rPr>
        <w:t>. URL: https://www.geographyrealm.com/geodatabases-explored-vector-and-raster-data/ (дата звернення: 07.05.2026).</w:t>
      </w:r>
    </w:p>
    <w:p w14:paraId="3A3AC996"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State-of-the-Art</w:t>
      </w:r>
      <w:proofErr w:type="spellEnd"/>
      <w:r>
        <w:rPr>
          <w:rFonts w:ascii="Times New Roman" w:hAnsi="Times New Roman"/>
          <w:sz w:val="28"/>
          <w:szCs w:val="28"/>
        </w:rPr>
        <w:t xml:space="preserve"> </w:t>
      </w:r>
      <w:proofErr w:type="spellStart"/>
      <w:r>
        <w:rPr>
          <w:rFonts w:ascii="Times New Roman" w:hAnsi="Times New Roman"/>
          <w:sz w:val="28"/>
          <w:szCs w:val="28"/>
        </w:rPr>
        <w:t>Review</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F</w:t>
      </w:r>
      <w:r>
        <w:rPr>
          <w:rFonts w:ascii="Times New Roman" w:hAnsi="Times New Roman"/>
          <w:sz w:val="28"/>
          <w:szCs w:val="28"/>
        </w:rPr>
        <w:t>ield</w:t>
      </w:r>
      <w:proofErr w:type="spellEnd"/>
      <w:r>
        <w:rPr>
          <w:rFonts w:ascii="Times New Roman" w:hAnsi="Times New Roman"/>
          <w:sz w:val="28"/>
          <w:szCs w:val="28"/>
        </w:rPr>
        <w:t xml:space="preserve"> </w:t>
      </w:r>
      <w:proofErr w:type="spellStart"/>
      <w:r>
        <w:rPr>
          <w:rFonts w:ascii="Times New Roman" w:hAnsi="Times New Roman"/>
          <w:sz w:val="28"/>
          <w:szCs w:val="28"/>
        </w:rPr>
        <w:t>Boundaries</w:t>
      </w:r>
      <w:proofErr w:type="spellEnd"/>
      <w:r>
        <w:rPr>
          <w:rFonts w:ascii="Times New Roman" w:hAnsi="Times New Roman"/>
          <w:sz w:val="28"/>
          <w:szCs w:val="28"/>
        </w:rPr>
        <w:t xml:space="preserve"> </w:t>
      </w:r>
      <w:proofErr w:type="spellStart"/>
      <w:r>
        <w:rPr>
          <w:rFonts w:ascii="Times New Roman" w:hAnsi="Times New Roman"/>
          <w:sz w:val="28"/>
          <w:szCs w:val="28"/>
        </w:rPr>
        <w:t>Delineation</w:t>
      </w:r>
      <w:proofErr w:type="spellEnd"/>
      <w:r>
        <w:rPr>
          <w:rFonts w:ascii="Times New Roman" w:hAnsi="Times New Roman"/>
          <w:sz w:val="28"/>
          <w:szCs w:val="28"/>
        </w:rPr>
        <w:t xml:space="preserve"> </w:t>
      </w:r>
      <w:proofErr w:type="spellStart"/>
      <w:r>
        <w:rPr>
          <w:rFonts w:ascii="Times New Roman" w:hAnsi="Times New Roman"/>
          <w:sz w:val="28"/>
          <w:szCs w:val="28"/>
        </w:rPr>
        <w:t>from</w:t>
      </w:r>
      <w:proofErr w:type="spellEnd"/>
      <w:r>
        <w:rPr>
          <w:rFonts w:ascii="Times New Roman" w:hAnsi="Times New Roman"/>
          <w:sz w:val="28"/>
          <w:szCs w:val="28"/>
        </w:rPr>
        <w:t xml:space="preserve">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DaFAB</w:t>
      </w:r>
      <w:proofErr w:type="spellEnd"/>
      <w:r>
        <w:rPr>
          <w:rFonts w:ascii="Times New Roman" w:hAnsi="Times New Roman"/>
          <w:sz w:val="28"/>
          <w:szCs w:val="28"/>
        </w:rPr>
        <w:t>. URL: https://www.dafab-ai.eu/blog/2025/06/25/crop-field-boudaries/ (дата звернення: 07.05.2026).</w:t>
      </w:r>
    </w:p>
    <w:p w14:paraId="7C545D4D" w14:textId="77777777" w:rsidR="004945BB" w:rsidRDefault="00477BDD">
      <w:pPr>
        <w:pStyle w:val="ad"/>
        <w:numPr>
          <w:ilvl w:val="0"/>
          <w:numId w:val="5"/>
        </w:numPr>
        <w:spacing w:after="0" w:line="360" w:lineRule="auto"/>
        <w:jc w:val="both"/>
        <w:rPr>
          <w:rFonts w:ascii="Times New Roman" w:hAnsi="Times New Roman"/>
          <w:sz w:val="28"/>
          <w:szCs w:val="28"/>
        </w:rPr>
      </w:pPr>
      <w:r>
        <w:rPr>
          <w:rFonts w:ascii="Times New Roman" w:hAnsi="Times New Roman"/>
          <w:sz w:val="28"/>
          <w:szCs w:val="28"/>
        </w:rPr>
        <w:t xml:space="preserve">A </w:t>
      </w:r>
      <w:proofErr w:type="spellStart"/>
      <w:r>
        <w:rPr>
          <w:rFonts w:ascii="Times New Roman" w:hAnsi="Times New Roman"/>
          <w:sz w:val="28"/>
          <w:szCs w:val="28"/>
        </w:rPr>
        <w:t>Large-Scale</w:t>
      </w:r>
      <w:proofErr w:type="spellEnd"/>
      <w:r>
        <w:rPr>
          <w:rFonts w:ascii="Times New Roman" w:hAnsi="Times New Roman"/>
          <w:sz w:val="28"/>
          <w:szCs w:val="28"/>
        </w:rPr>
        <w:t xml:space="preserve">, </w:t>
      </w:r>
      <w:proofErr w:type="spellStart"/>
      <w:r>
        <w:rPr>
          <w:rFonts w:ascii="Times New Roman" w:hAnsi="Times New Roman"/>
          <w:sz w:val="28"/>
          <w:szCs w:val="28"/>
        </w:rPr>
        <w:t>Multitask</w:t>
      </w:r>
      <w:proofErr w:type="spellEnd"/>
      <w:r>
        <w:rPr>
          <w:rFonts w:ascii="Times New Roman" w:hAnsi="Times New Roman"/>
          <w:sz w:val="28"/>
          <w:szCs w:val="28"/>
        </w:rPr>
        <w:t xml:space="preserve">, </w:t>
      </w:r>
      <w:proofErr w:type="spellStart"/>
      <w:r>
        <w:rPr>
          <w:rFonts w:ascii="Times New Roman" w:hAnsi="Times New Roman"/>
          <w:sz w:val="28"/>
          <w:szCs w:val="28"/>
        </w:rPr>
        <w:t>Multisensory</w:t>
      </w:r>
      <w:proofErr w:type="spellEnd"/>
      <w:r>
        <w:rPr>
          <w:rFonts w:ascii="Times New Roman" w:hAnsi="Times New Roman"/>
          <w:sz w:val="28"/>
          <w:szCs w:val="28"/>
        </w:rPr>
        <w:t xml:space="preserve"> </w:t>
      </w:r>
      <w:proofErr w:type="spellStart"/>
      <w:r>
        <w:rPr>
          <w:rFonts w:ascii="Times New Roman" w:hAnsi="Times New Roman"/>
          <w:sz w:val="28"/>
          <w:szCs w:val="28"/>
        </w:rPr>
        <w:t>Dataset</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Climate-Aware</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Monitoring</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US</w:t>
      </w:r>
      <w:proofErr w:type="spellEnd"/>
      <w:r>
        <w:rPr>
          <w:rFonts w:ascii="Times New Roman" w:hAnsi="Times New Roman"/>
          <w:sz w:val="28"/>
          <w:szCs w:val="28"/>
        </w:rPr>
        <w:t xml:space="preserve"> </w:t>
      </w:r>
      <w:proofErr w:type="spellStart"/>
      <w:r>
        <w:rPr>
          <w:rFonts w:ascii="Times New Roman" w:hAnsi="Times New Roman"/>
          <w:sz w:val="28"/>
          <w:szCs w:val="28"/>
        </w:rPr>
        <w:t>from</w:t>
      </w:r>
      <w:proofErr w:type="spellEnd"/>
      <w:r>
        <w:rPr>
          <w:rFonts w:ascii="Times New Roman" w:hAnsi="Times New Roman"/>
          <w:sz w:val="28"/>
          <w:szCs w:val="28"/>
        </w:rPr>
        <w:t xml:space="preserve"> </w:t>
      </w:r>
      <w:r>
        <w:rPr>
          <w:rFonts w:ascii="Times New Roman" w:hAnsi="Times New Roman"/>
          <w:sz w:val="28"/>
          <w:szCs w:val="28"/>
        </w:rPr>
        <w:t xml:space="preserve">2018–2022. </w:t>
      </w:r>
      <w:proofErr w:type="spellStart"/>
      <w:r>
        <w:rPr>
          <w:rFonts w:ascii="Times New Roman" w:hAnsi="Times New Roman"/>
          <w:sz w:val="28"/>
          <w:szCs w:val="28"/>
        </w:rPr>
        <w:t>PMC</w:t>
      </w:r>
      <w:proofErr w:type="spellEnd"/>
      <w:r>
        <w:rPr>
          <w:rFonts w:ascii="Times New Roman" w:hAnsi="Times New Roman"/>
          <w:sz w:val="28"/>
          <w:szCs w:val="28"/>
        </w:rPr>
        <w:t>. URL: https://pmc.ncbi.nlm.nih.gov/articles/PMC12824394/ (дата звернення: 07.05.2026).</w:t>
      </w:r>
    </w:p>
    <w:p w14:paraId="4B8C3CB2" w14:textId="77777777" w:rsidR="004945BB" w:rsidRDefault="004945BB">
      <w:pPr>
        <w:pStyle w:val="ad"/>
        <w:spacing w:after="0" w:line="360" w:lineRule="auto"/>
        <w:ind w:left="0"/>
        <w:jc w:val="both"/>
        <w:rPr>
          <w:rFonts w:ascii="Times New Roman" w:hAnsi="Times New Roman"/>
          <w:sz w:val="28"/>
          <w:szCs w:val="28"/>
        </w:rPr>
      </w:pPr>
    </w:p>
    <w:p w14:paraId="5E015DE4"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lastRenderedPageBreak/>
        <w:t>PostGIS</w:t>
      </w:r>
      <w:proofErr w:type="spellEnd"/>
      <w:r>
        <w:rPr>
          <w:rFonts w:ascii="Times New Roman" w:hAnsi="Times New Roman"/>
          <w:sz w:val="28"/>
          <w:szCs w:val="28"/>
        </w:rPr>
        <w:t xml:space="preserve"> </w:t>
      </w:r>
      <w:proofErr w:type="spellStart"/>
      <w:r>
        <w:rPr>
          <w:rFonts w:ascii="Times New Roman" w:hAnsi="Times New Roman"/>
          <w:sz w:val="28"/>
          <w:szCs w:val="28"/>
        </w:rPr>
        <w:t>Geometry</w:t>
      </w:r>
      <w:proofErr w:type="spellEnd"/>
      <w:r>
        <w:rPr>
          <w:rFonts w:ascii="Times New Roman" w:hAnsi="Times New Roman"/>
          <w:sz w:val="28"/>
          <w:szCs w:val="28"/>
        </w:rPr>
        <w:t xml:space="preserve"> </w:t>
      </w:r>
      <w:proofErr w:type="spellStart"/>
      <w:r>
        <w:rPr>
          <w:rFonts w:ascii="Times New Roman" w:hAnsi="Times New Roman"/>
          <w:sz w:val="28"/>
          <w:szCs w:val="28"/>
        </w:rPr>
        <w:t>vs</w:t>
      </w:r>
      <w:proofErr w:type="spellEnd"/>
      <w:r>
        <w:rPr>
          <w:rFonts w:ascii="Times New Roman" w:hAnsi="Times New Roman"/>
          <w:sz w:val="28"/>
          <w:szCs w:val="28"/>
        </w:rPr>
        <w:t xml:space="preserve"> </w:t>
      </w:r>
      <w:proofErr w:type="spellStart"/>
      <w:r>
        <w:rPr>
          <w:rFonts w:ascii="Times New Roman" w:hAnsi="Times New Roman"/>
          <w:sz w:val="28"/>
          <w:szCs w:val="28"/>
        </w:rPr>
        <w:t>Geography</w:t>
      </w:r>
      <w:proofErr w:type="spellEnd"/>
      <w:r>
        <w:rPr>
          <w:rFonts w:ascii="Times New Roman" w:hAnsi="Times New Roman"/>
          <w:sz w:val="28"/>
          <w:szCs w:val="28"/>
        </w:rPr>
        <w:t xml:space="preserve">: A </w:t>
      </w:r>
      <w:proofErr w:type="spellStart"/>
      <w:r>
        <w:rPr>
          <w:rFonts w:ascii="Times New Roman" w:hAnsi="Times New Roman"/>
          <w:sz w:val="28"/>
          <w:szCs w:val="28"/>
        </w:rPr>
        <w:t>Practical</w:t>
      </w:r>
      <w:proofErr w:type="spellEnd"/>
      <w:r>
        <w:rPr>
          <w:rFonts w:ascii="Times New Roman" w:hAnsi="Times New Roman"/>
          <w:sz w:val="28"/>
          <w:szCs w:val="28"/>
        </w:rPr>
        <w:t xml:space="preserve"> </w:t>
      </w:r>
      <w:proofErr w:type="spellStart"/>
      <w:r>
        <w:rPr>
          <w:rFonts w:ascii="Times New Roman" w:hAnsi="Times New Roman"/>
          <w:sz w:val="28"/>
          <w:szCs w:val="28"/>
        </w:rPr>
        <w:t>Decision</w:t>
      </w:r>
      <w:proofErr w:type="spellEnd"/>
      <w:r>
        <w:rPr>
          <w:rFonts w:ascii="Times New Roman" w:hAnsi="Times New Roman"/>
          <w:sz w:val="28"/>
          <w:szCs w:val="28"/>
        </w:rPr>
        <w:t xml:space="preserve"> </w:t>
      </w:r>
      <w:proofErr w:type="spellStart"/>
      <w:r>
        <w:rPr>
          <w:rFonts w:ascii="Times New Roman" w:hAnsi="Times New Roman"/>
          <w:sz w:val="28"/>
          <w:szCs w:val="28"/>
        </w:rPr>
        <w:t>Guide</w:t>
      </w:r>
      <w:proofErr w:type="spellEnd"/>
      <w:r>
        <w:rPr>
          <w:rFonts w:ascii="Times New Roman" w:hAnsi="Times New Roman"/>
          <w:sz w:val="28"/>
          <w:szCs w:val="28"/>
        </w:rPr>
        <w:t xml:space="preserve">. </w:t>
      </w:r>
      <w:proofErr w:type="spellStart"/>
      <w:r>
        <w:rPr>
          <w:rFonts w:ascii="Times New Roman" w:hAnsi="Times New Roman"/>
          <w:sz w:val="28"/>
          <w:szCs w:val="28"/>
        </w:rPr>
        <w:t>Medium</w:t>
      </w:r>
      <w:proofErr w:type="spellEnd"/>
      <w:r>
        <w:rPr>
          <w:rFonts w:ascii="Times New Roman" w:hAnsi="Times New Roman"/>
          <w:sz w:val="28"/>
          <w:szCs w:val="28"/>
        </w:rPr>
        <w:t>. URL: https://medium.com/@philmcc/postgis-geometry-vs-geography-a-practical-decision-gu</w:t>
      </w:r>
      <w:r>
        <w:rPr>
          <w:rFonts w:ascii="Times New Roman" w:hAnsi="Times New Roman"/>
          <w:sz w:val="28"/>
          <w:szCs w:val="28"/>
        </w:rPr>
        <w:t>ide-9d8d2cf1ea40 (дата звернення: 07.05.2026).</w:t>
      </w:r>
    </w:p>
    <w:p w14:paraId="757BDCE0"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ST_Transform</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ST_SetSRID</w:t>
      </w:r>
      <w:proofErr w:type="spellEnd"/>
      <w:r>
        <w:rPr>
          <w:rFonts w:ascii="Times New Roman" w:hAnsi="Times New Roman"/>
          <w:sz w:val="28"/>
          <w:szCs w:val="28"/>
        </w:rPr>
        <w:t xml:space="preserve">: </w:t>
      </w:r>
      <w:proofErr w:type="spellStart"/>
      <w:r>
        <w:rPr>
          <w:rFonts w:ascii="Times New Roman" w:hAnsi="Times New Roman"/>
          <w:sz w:val="28"/>
          <w:szCs w:val="28"/>
        </w:rPr>
        <w:t>To</w:t>
      </w:r>
      <w:proofErr w:type="spellEnd"/>
      <w:r>
        <w:rPr>
          <w:rFonts w:ascii="Times New Roman" w:hAnsi="Times New Roman"/>
          <w:sz w:val="28"/>
          <w:szCs w:val="28"/>
        </w:rPr>
        <w:t xml:space="preserve"> Project </w:t>
      </w:r>
      <w:proofErr w:type="spellStart"/>
      <w:r>
        <w:rPr>
          <w:rFonts w:ascii="Times New Roman" w:hAnsi="Times New Roman"/>
          <w:sz w:val="28"/>
          <w:szCs w:val="28"/>
        </w:rPr>
        <w:t>or</w:t>
      </w:r>
      <w:proofErr w:type="spellEnd"/>
      <w:r>
        <w:rPr>
          <w:rFonts w:ascii="Times New Roman" w:hAnsi="Times New Roman"/>
          <w:sz w:val="28"/>
          <w:szCs w:val="28"/>
        </w:rPr>
        <w:t xml:space="preserve"> </w:t>
      </w:r>
      <w:proofErr w:type="spellStart"/>
      <w:r>
        <w:rPr>
          <w:rFonts w:ascii="Times New Roman" w:hAnsi="Times New Roman"/>
          <w:sz w:val="28"/>
          <w:szCs w:val="28"/>
        </w:rPr>
        <w:t>Not</w:t>
      </w:r>
      <w:proofErr w:type="spellEnd"/>
      <w:r>
        <w:rPr>
          <w:rFonts w:ascii="Times New Roman" w:hAnsi="Times New Roman"/>
          <w:sz w:val="28"/>
          <w:szCs w:val="28"/>
        </w:rPr>
        <w:t xml:space="preserve"> </w:t>
      </w:r>
      <w:proofErr w:type="spellStart"/>
      <w:r>
        <w:rPr>
          <w:rFonts w:ascii="Times New Roman" w:hAnsi="Times New Roman"/>
          <w:sz w:val="28"/>
          <w:szCs w:val="28"/>
        </w:rPr>
        <w:t>to</w:t>
      </w:r>
      <w:proofErr w:type="spellEnd"/>
      <w:r>
        <w:rPr>
          <w:rFonts w:ascii="Times New Roman" w:hAnsi="Times New Roman"/>
          <w:sz w:val="28"/>
          <w:szCs w:val="28"/>
        </w:rPr>
        <w:t xml:space="preserve"> Project? </w:t>
      </w:r>
      <w:proofErr w:type="spellStart"/>
      <w:r>
        <w:rPr>
          <w:rFonts w:ascii="Times New Roman" w:hAnsi="Times New Roman"/>
          <w:sz w:val="28"/>
          <w:szCs w:val="28"/>
        </w:rPr>
        <w:t>PostGIS</w:t>
      </w:r>
      <w:proofErr w:type="spellEnd"/>
      <w:r>
        <w:rPr>
          <w:rFonts w:ascii="Times New Roman" w:hAnsi="Times New Roman"/>
          <w:sz w:val="28"/>
          <w:szCs w:val="28"/>
        </w:rPr>
        <w:t>. URL: https://postgis.net/documentation/tips/st-set-or-transform/ (дата звернення: 07.05.2026).</w:t>
      </w:r>
    </w:p>
    <w:p w14:paraId="2BD5708B"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WMTS</w:t>
      </w:r>
      <w:proofErr w:type="spellEnd"/>
      <w:r>
        <w:rPr>
          <w:rFonts w:ascii="Times New Roman" w:hAnsi="Times New Roman"/>
          <w:sz w:val="28"/>
          <w:szCs w:val="28"/>
        </w:rPr>
        <w:t xml:space="preserve"> </w:t>
      </w:r>
      <w:proofErr w:type="spellStart"/>
      <w:r>
        <w:rPr>
          <w:rFonts w:ascii="Times New Roman" w:hAnsi="Times New Roman"/>
          <w:sz w:val="28"/>
          <w:szCs w:val="28"/>
        </w:rPr>
        <w:t>Services</w:t>
      </w:r>
      <w:proofErr w:type="spellEnd"/>
      <w:r>
        <w:rPr>
          <w:rFonts w:ascii="Times New Roman" w:hAnsi="Times New Roman"/>
          <w:sz w:val="28"/>
          <w:szCs w:val="28"/>
        </w:rPr>
        <w:t xml:space="preserve"> — ArcGIS Server </w:t>
      </w:r>
      <w:proofErr w:type="spellStart"/>
      <w:r>
        <w:rPr>
          <w:rFonts w:ascii="Times New Roman" w:hAnsi="Times New Roman"/>
          <w:sz w:val="28"/>
          <w:szCs w:val="28"/>
        </w:rPr>
        <w:t>Documentation</w:t>
      </w:r>
      <w:proofErr w:type="spellEnd"/>
      <w:r>
        <w:rPr>
          <w:rFonts w:ascii="Times New Roman" w:hAnsi="Times New Roman"/>
          <w:sz w:val="28"/>
          <w:szCs w:val="28"/>
        </w:rPr>
        <w:t xml:space="preserve"> </w:t>
      </w:r>
      <w:proofErr w:type="spellStart"/>
      <w:r>
        <w:rPr>
          <w:rFonts w:ascii="Times New Roman" w:hAnsi="Times New Roman"/>
          <w:sz w:val="28"/>
          <w:szCs w:val="28"/>
        </w:rPr>
        <w:t>fo</w:t>
      </w:r>
      <w:r>
        <w:rPr>
          <w:rFonts w:ascii="Times New Roman" w:hAnsi="Times New Roman"/>
          <w:sz w:val="28"/>
          <w:szCs w:val="28"/>
        </w:rPr>
        <w:t>r</w:t>
      </w:r>
      <w:proofErr w:type="spellEnd"/>
      <w:r>
        <w:rPr>
          <w:rFonts w:ascii="Times New Roman" w:hAnsi="Times New Roman"/>
          <w:sz w:val="28"/>
          <w:szCs w:val="28"/>
        </w:rPr>
        <w:t xml:space="preserve"> ArcGIS </w:t>
      </w:r>
      <w:proofErr w:type="spellStart"/>
      <w:r>
        <w:rPr>
          <w:rFonts w:ascii="Times New Roman" w:hAnsi="Times New Roman"/>
          <w:sz w:val="28"/>
          <w:szCs w:val="28"/>
        </w:rPr>
        <w:t>Enterprise</w:t>
      </w:r>
      <w:proofErr w:type="spellEnd"/>
      <w:r>
        <w:rPr>
          <w:rFonts w:ascii="Times New Roman" w:hAnsi="Times New Roman"/>
          <w:sz w:val="28"/>
          <w:szCs w:val="28"/>
        </w:rPr>
        <w:t>. URL: https://enterprise.arcgis.com/en/server/12.0/publish-services/linux/wmts-services.htm (дата звернення: 07.05.2026).</w:t>
      </w:r>
    </w:p>
    <w:p w14:paraId="364B3F04"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Which</w:t>
      </w:r>
      <w:proofErr w:type="spellEnd"/>
      <w:r>
        <w:rPr>
          <w:rFonts w:ascii="Times New Roman" w:hAnsi="Times New Roman"/>
          <w:sz w:val="28"/>
          <w:szCs w:val="28"/>
        </w:rPr>
        <w:t xml:space="preserve"> </w:t>
      </w:r>
      <w:proofErr w:type="spellStart"/>
      <w:r>
        <w:rPr>
          <w:rFonts w:ascii="Times New Roman" w:hAnsi="Times New Roman"/>
          <w:sz w:val="28"/>
          <w:szCs w:val="28"/>
        </w:rPr>
        <w:t>Format</w:t>
      </w:r>
      <w:proofErr w:type="spellEnd"/>
      <w:r>
        <w:rPr>
          <w:rFonts w:ascii="Times New Roman" w:hAnsi="Times New Roman"/>
          <w:sz w:val="28"/>
          <w:szCs w:val="28"/>
        </w:rPr>
        <w:t xml:space="preserve"> </w:t>
      </w:r>
      <w:proofErr w:type="spellStart"/>
      <w:r>
        <w:rPr>
          <w:rFonts w:ascii="Times New Roman" w:hAnsi="Times New Roman"/>
          <w:sz w:val="28"/>
          <w:szCs w:val="28"/>
        </w:rPr>
        <w:t>to</w:t>
      </w:r>
      <w:proofErr w:type="spellEnd"/>
      <w:r>
        <w:rPr>
          <w:rFonts w:ascii="Times New Roman" w:hAnsi="Times New Roman"/>
          <w:sz w:val="28"/>
          <w:szCs w:val="28"/>
        </w:rPr>
        <w:t xml:space="preserve"> </w:t>
      </w:r>
      <w:proofErr w:type="spellStart"/>
      <w:r>
        <w:rPr>
          <w:rFonts w:ascii="Times New Roman" w:hAnsi="Times New Roman"/>
          <w:sz w:val="28"/>
          <w:szCs w:val="28"/>
        </w:rPr>
        <w:t>Use</w:t>
      </w:r>
      <w:proofErr w:type="spellEnd"/>
      <w:r>
        <w:rPr>
          <w:rFonts w:ascii="Times New Roman" w:hAnsi="Times New Roman"/>
          <w:sz w:val="28"/>
          <w:szCs w:val="28"/>
        </w:rPr>
        <w:t xml:space="preserve">? </w:t>
      </w:r>
      <w:proofErr w:type="spellStart"/>
      <w:r>
        <w:rPr>
          <w:rFonts w:ascii="Times New Roman" w:hAnsi="Times New Roman"/>
          <w:sz w:val="28"/>
          <w:szCs w:val="28"/>
        </w:rPr>
        <w:t>Shapefile</w:t>
      </w:r>
      <w:proofErr w:type="spellEnd"/>
      <w:r>
        <w:rPr>
          <w:rFonts w:ascii="Times New Roman" w:hAnsi="Times New Roman"/>
          <w:sz w:val="28"/>
          <w:szCs w:val="28"/>
        </w:rPr>
        <w:t xml:space="preserve">, </w:t>
      </w:r>
      <w:proofErr w:type="spellStart"/>
      <w:r>
        <w:rPr>
          <w:rFonts w:ascii="Times New Roman" w:hAnsi="Times New Roman"/>
          <w:sz w:val="28"/>
          <w:szCs w:val="28"/>
        </w:rPr>
        <w:t>GeoJSON</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GeoPackage</w:t>
      </w:r>
      <w:proofErr w:type="spellEnd"/>
      <w:r>
        <w:rPr>
          <w:rFonts w:ascii="Times New Roman" w:hAnsi="Times New Roman"/>
          <w:sz w:val="28"/>
          <w:szCs w:val="28"/>
        </w:rPr>
        <w:t xml:space="preserve">. </w:t>
      </w:r>
      <w:proofErr w:type="spellStart"/>
      <w:r>
        <w:rPr>
          <w:rFonts w:ascii="Times New Roman" w:hAnsi="Times New Roman"/>
          <w:sz w:val="28"/>
          <w:szCs w:val="28"/>
        </w:rPr>
        <w:t>Medium</w:t>
      </w:r>
      <w:proofErr w:type="spellEnd"/>
      <w:r>
        <w:rPr>
          <w:rFonts w:ascii="Times New Roman" w:hAnsi="Times New Roman"/>
          <w:sz w:val="28"/>
          <w:szCs w:val="28"/>
        </w:rPr>
        <w:t>. URL: https://medium.com/@limeira.felipe94/which-f</w:t>
      </w:r>
      <w:r>
        <w:rPr>
          <w:rFonts w:ascii="Times New Roman" w:hAnsi="Times New Roman"/>
          <w:sz w:val="28"/>
          <w:szCs w:val="28"/>
        </w:rPr>
        <w:t>ormat-to-use-shapefile-geojson-and-geopackage-198ef9f5e00f (дата звернення: 07.05.2026).</w:t>
      </w:r>
    </w:p>
    <w:p w14:paraId="7FBD50F8"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WMS</w:t>
      </w:r>
      <w:proofErr w:type="spellEnd"/>
      <w:r>
        <w:rPr>
          <w:rFonts w:ascii="Times New Roman" w:hAnsi="Times New Roman"/>
          <w:sz w:val="28"/>
          <w:szCs w:val="28"/>
        </w:rPr>
        <w:t xml:space="preserve"> </w:t>
      </w:r>
      <w:proofErr w:type="spellStart"/>
      <w:r>
        <w:rPr>
          <w:rFonts w:ascii="Times New Roman" w:hAnsi="Times New Roman"/>
          <w:sz w:val="28"/>
          <w:szCs w:val="28"/>
        </w:rPr>
        <w:t>vs</w:t>
      </w:r>
      <w:proofErr w:type="spellEnd"/>
      <w:r>
        <w:rPr>
          <w:rFonts w:ascii="Times New Roman" w:hAnsi="Times New Roman"/>
          <w:sz w:val="28"/>
          <w:szCs w:val="28"/>
        </w:rPr>
        <w:t xml:space="preserve">. </w:t>
      </w:r>
      <w:proofErr w:type="spellStart"/>
      <w:r>
        <w:rPr>
          <w:rFonts w:ascii="Times New Roman" w:hAnsi="Times New Roman"/>
          <w:sz w:val="28"/>
          <w:szCs w:val="28"/>
        </w:rPr>
        <w:t>WMTS</w:t>
      </w:r>
      <w:proofErr w:type="spellEnd"/>
      <w:r>
        <w:rPr>
          <w:rFonts w:ascii="Times New Roman" w:hAnsi="Times New Roman"/>
          <w:sz w:val="28"/>
          <w:szCs w:val="28"/>
        </w:rPr>
        <w:t xml:space="preserve">. </w:t>
      </w:r>
      <w:proofErr w:type="spellStart"/>
      <w:r>
        <w:rPr>
          <w:rFonts w:ascii="Times New Roman" w:hAnsi="Times New Roman"/>
          <w:sz w:val="28"/>
          <w:szCs w:val="28"/>
        </w:rPr>
        <w:t>ThinkGeo</w:t>
      </w:r>
      <w:proofErr w:type="spellEnd"/>
      <w:r>
        <w:rPr>
          <w:rFonts w:ascii="Times New Roman" w:hAnsi="Times New Roman"/>
          <w:sz w:val="28"/>
          <w:szCs w:val="28"/>
        </w:rPr>
        <w:t>. URL: https://thinkgeo.com/blog/wms-vs-wmts (дата звернення: 07.05.2026).</w:t>
      </w:r>
    </w:p>
    <w:p w14:paraId="1CD8361A"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Грунти</w:t>
      </w:r>
      <w:proofErr w:type="spellEnd"/>
      <w:r>
        <w:rPr>
          <w:rFonts w:ascii="Times New Roman" w:hAnsi="Times New Roman"/>
          <w:sz w:val="28"/>
          <w:szCs w:val="28"/>
        </w:rPr>
        <w:t>, як природне утворення і основний засіб с/г</w:t>
      </w:r>
      <w:r>
        <w:rPr>
          <w:rFonts w:ascii="Times New Roman" w:hAnsi="Times New Roman"/>
          <w:sz w:val="28"/>
          <w:szCs w:val="28"/>
          <w:lang w:val="en-US"/>
        </w:rPr>
        <w:t xml:space="preserve"> </w:t>
      </w:r>
      <w:r>
        <w:rPr>
          <w:rFonts w:ascii="Times New Roman" w:hAnsi="Times New Roman"/>
          <w:sz w:val="28"/>
          <w:szCs w:val="28"/>
        </w:rPr>
        <w:t>виробництва. URL: h</w:t>
      </w:r>
      <w:r>
        <w:rPr>
          <w:rFonts w:ascii="Times New Roman" w:hAnsi="Times New Roman"/>
          <w:sz w:val="28"/>
          <w:szCs w:val="28"/>
        </w:rPr>
        <w:t>ttps://www.tsatu.edu.ua/rosl/wp-content/uploads/sites/20/lekcija-1.hrunty-jak-pryrodne-utvorennja-i-osnovnyj-zasib-sh-vyrobnyctva.pdf (дата звернення: 08.05.2026).</w:t>
      </w:r>
    </w:p>
    <w:p w14:paraId="2DA04E9A"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Change</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Spatio-</w:t>
      </w:r>
      <w:proofErr w:type="spellStart"/>
      <w:r>
        <w:rPr>
          <w:rFonts w:ascii="Times New Roman" w:hAnsi="Times New Roman"/>
          <w:sz w:val="28"/>
          <w:szCs w:val="28"/>
        </w:rPr>
        <w:t>Temporal</w:t>
      </w:r>
      <w:proofErr w:type="spellEnd"/>
      <w:r>
        <w:rPr>
          <w:rFonts w:ascii="Times New Roman" w:hAnsi="Times New Roman"/>
          <w:sz w:val="28"/>
          <w:szCs w:val="28"/>
        </w:rPr>
        <w:t xml:space="preserve"> </w:t>
      </w:r>
      <w:proofErr w:type="spellStart"/>
      <w:r>
        <w:rPr>
          <w:rFonts w:ascii="Times New Roman" w:hAnsi="Times New Roman"/>
          <w:sz w:val="28"/>
          <w:szCs w:val="28"/>
        </w:rPr>
        <w:t>Patterns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Main</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w:t>
      </w:r>
      <w:r>
        <w:rPr>
          <w:rFonts w:ascii="Times New Roman" w:hAnsi="Times New Roman"/>
          <w:sz w:val="28"/>
          <w:szCs w:val="28"/>
        </w:rPr>
        <w:t>m/2072-4292/14/5/1141 (дата звернення: 08.05.2026).</w:t>
      </w:r>
    </w:p>
    <w:p w14:paraId="79F42489"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Inventory</w:t>
      </w:r>
      <w:proofErr w:type="spellEnd"/>
      <w:r>
        <w:rPr>
          <w:rFonts w:ascii="Times New Roman" w:hAnsi="Times New Roman"/>
          <w:sz w:val="28"/>
          <w:szCs w:val="28"/>
        </w:rPr>
        <w:t xml:space="preserve"> </w:t>
      </w:r>
      <w:proofErr w:type="spellStart"/>
      <w:r>
        <w:rPr>
          <w:rFonts w:ascii="Times New Roman" w:hAnsi="Times New Roman"/>
          <w:sz w:val="28"/>
          <w:szCs w:val="28"/>
        </w:rPr>
        <w:t>at</w:t>
      </w:r>
      <w:proofErr w:type="spellEnd"/>
      <w:r>
        <w:rPr>
          <w:rFonts w:ascii="Times New Roman" w:hAnsi="Times New Roman"/>
          <w:sz w:val="28"/>
          <w:szCs w:val="28"/>
        </w:rPr>
        <w:t xml:space="preserve"> </w:t>
      </w:r>
      <w:proofErr w:type="spellStart"/>
      <w:r>
        <w:rPr>
          <w:rFonts w:ascii="Times New Roman" w:hAnsi="Times New Roman"/>
          <w:sz w:val="28"/>
          <w:szCs w:val="28"/>
        </w:rPr>
        <w:t>Regional</w:t>
      </w:r>
      <w:proofErr w:type="spellEnd"/>
      <w:r>
        <w:rPr>
          <w:rFonts w:ascii="Times New Roman" w:hAnsi="Times New Roman"/>
          <w:sz w:val="28"/>
          <w:szCs w:val="28"/>
        </w:rPr>
        <w:t xml:space="preserve"> </w:t>
      </w:r>
      <w:proofErr w:type="spellStart"/>
      <w:r>
        <w:rPr>
          <w:rFonts w:ascii="Times New Roman" w:hAnsi="Times New Roman"/>
          <w:sz w:val="28"/>
          <w:szCs w:val="28"/>
        </w:rPr>
        <w:t>Scale</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Ukraine</w:t>
      </w:r>
      <w:proofErr w:type="spellEnd"/>
      <w:r>
        <w:rPr>
          <w:rFonts w:ascii="Times New Roman" w:hAnsi="Times New Roman"/>
          <w:sz w:val="28"/>
          <w:szCs w:val="28"/>
        </w:rPr>
        <w:t xml:space="preserve">: </w:t>
      </w:r>
      <w:proofErr w:type="spellStart"/>
      <w:r>
        <w:rPr>
          <w:rFonts w:ascii="Times New Roman" w:hAnsi="Times New Roman"/>
          <w:sz w:val="28"/>
          <w:szCs w:val="28"/>
        </w:rPr>
        <w:t>Developing</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Season</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End</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Season</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Maps</w:t>
      </w:r>
      <w:proofErr w:type="spellEnd"/>
      <w:r>
        <w:rPr>
          <w:rFonts w:ascii="Times New Roman" w:hAnsi="Times New Roman"/>
          <w:sz w:val="28"/>
          <w:szCs w:val="28"/>
        </w:rPr>
        <w:t xml:space="preserve"> </w:t>
      </w:r>
      <w:proofErr w:type="spellStart"/>
      <w:r>
        <w:rPr>
          <w:rFonts w:ascii="Times New Roman" w:hAnsi="Times New Roman"/>
          <w:sz w:val="28"/>
          <w:szCs w:val="28"/>
        </w:rPr>
        <w:t>with</w:t>
      </w:r>
      <w:proofErr w:type="spellEnd"/>
      <w:r>
        <w:rPr>
          <w:rFonts w:ascii="Times New Roman" w:hAnsi="Times New Roman"/>
          <w:sz w:val="28"/>
          <w:szCs w:val="28"/>
        </w:rPr>
        <w:t xml:space="preserve"> </w:t>
      </w:r>
      <w:proofErr w:type="spellStart"/>
      <w:r>
        <w:rPr>
          <w:rFonts w:ascii="Times New Roman" w:hAnsi="Times New Roman"/>
          <w:sz w:val="28"/>
          <w:szCs w:val="28"/>
        </w:rPr>
        <w:t>Multi-Temporal</w:t>
      </w:r>
      <w:proofErr w:type="spellEnd"/>
      <w:r>
        <w:rPr>
          <w:rFonts w:ascii="Times New Roman" w:hAnsi="Times New Roman"/>
          <w:sz w:val="28"/>
          <w:szCs w:val="28"/>
        </w:rPr>
        <w:t xml:space="preserve"> </w:t>
      </w:r>
      <w:proofErr w:type="spellStart"/>
      <w:r>
        <w:rPr>
          <w:rFonts w:ascii="Times New Roman" w:hAnsi="Times New Roman"/>
          <w:sz w:val="28"/>
          <w:szCs w:val="28"/>
        </w:rPr>
        <w:t>Optical</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SAR</w:t>
      </w:r>
      <w:proofErr w:type="spellEnd"/>
      <w:r>
        <w:rPr>
          <w:rFonts w:ascii="Times New Roman" w:hAnsi="Times New Roman"/>
          <w:sz w:val="28"/>
          <w:szCs w:val="28"/>
        </w:rPr>
        <w:t xml:space="preserve"> </w:t>
      </w:r>
      <w:proofErr w:type="spellStart"/>
      <w:r>
        <w:rPr>
          <w:rFonts w:ascii="Times New Roman" w:hAnsi="Times New Roman"/>
          <w:sz w:val="28"/>
          <w:szCs w:val="28"/>
        </w:rPr>
        <w:t>Satellite</w:t>
      </w:r>
      <w:proofErr w:type="spellEnd"/>
      <w:r>
        <w:rPr>
          <w:rFonts w:ascii="Times New Roman" w:hAnsi="Times New Roman"/>
          <w:sz w:val="28"/>
          <w:szCs w:val="28"/>
        </w:rPr>
        <w:t xml:space="preserve"> </w:t>
      </w:r>
      <w:proofErr w:type="spellStart"/>
      <w:r>
        <w:rPr>
          <w:rFonts w:ascii="Times New Roman" w:hAnsi="Times New Roman"/>
          <w:sz w:val="28"/>
          <w:szCs w:val="28"/>
        </w:rPr>
        <w:t>Imagery</w:t>
      </w:r>
      <w:proofErr w:type="spellEnd"/>
      <w:r>
        <w:rPr>
          <w:rFonts w:ascii="Times New Roman" w:hAnsi="Times New Roman"/>
          <w:sz w:val="28"/>
          <w:szCs w:val="28"/>
        </w:rPr>
        <w:t xml:space="preserve">. </w:t>
      </w:r>
      <w:proofErr w:type="spellStart"/>
      <w:r>
        <w:rPr>
          <w:rFonts w:ascii="Times New Roman" w:hAnsi="Times New Roman"/>
          <w:sz w:val="28"/>
          <w:szCs w:val="28"/>
        </w:rPr>
        <w:t>Taylor</w:t>
      </w:r>
      <w:proofErr w:type="spellEnd"/>
      <w:r>
        <w:rPr>
          <w:rFonts w:ascii="Times New Roman" w:hAnsi="Times New Roman"/>
          <w:sz w:val="28"/>
          <w:szCs w:val="28"/>
        </w:rPr>
        <w:t xml:space="preserve"> &amp; </w:t>
      </w:r>
      <w:proofErr w:type="spellStart"/>
      <w:r>
        <w:rPr>
          <w:rFonts w:ascii="Times New Roman" w:hAnsi="Times New Roman"/>
          <w:sz w:val="28"/>
          <w:szCs w:val="28"/>
        </w:rPr>
        <w:t>Francis</w:t>
      </w:r>
      <w:proofErr w:type="spellEnd"/>
      <w:r>
        <w:rPr>
          <w:rFonts w:ascii="Times New Roman" w:hAnsi="Times New Roman"/>
          <w:sz w:val="28"/>
          <w:szCs w:val="28"/>
        </w:rPr>
        <w:t>. URL: https://www.tandfonline.com/doi/</w:t>
      </w:r>
      <w:r>
        <w:rPr>
          <w:rFonts w:ascii="Times New Roman" w:hAnsi="Times New Roman"/>
          <w:sz w:val="28"/>
          <w:szCs w:val="28"/>
        </w:rPr>
        <w:t>full/10.1080/22797254.2018.1454265 (дата звернення: 08.05.2026).</w:t>
      </w:r>
    </w:p>
    <w:p w14:paraId="262A9D9F"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Spatial</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Overlay</w:t>
      </w:r>
      <w:proofErr w:type="spellEnd"/>
      <w:r>
        <w:rPr>
          <w:rFonts w:ascii="Times New Roman" w:hAnsi="Times New Roman"/>
          <w:sz w:val="28"/>
          <w:szCs w:val="28"/>
        </w:rPr>
        <w:t xml:space="preserve"> </w:t>
      </w:r>
      <w:proofErr w:type="spellStart"/>
      <w:r>
        <w:rPr>
          <w:rFonts w:ascii="Times New Roman" w:hAnsi="Times New Roman"/>
          <w:sz w:val="28"/>
          <w:szCs w:val="28"/>
        </w:rPr>
        <w:t>Operations</w:t>
      </w:r>
      <w:proofErr w:type="spellEnd"/>
      <w:r>
        <w:rPr>
          <w:rFonts w:ascii="Times New Roman" w:hAnsi="Times New Roman"/>
          <w:sz w:val="28"/>
          <w:szCs w:val="28"/>
        </w:rPr>
        <w:t xml:space="preserve"> &amp;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GIS. </w:t>
      </w:r>
      <w:proofErr w:type="spellStart"/>
      <w:r>
        <w:rPr>
          <w:rFonts w:ascii="Times New Roman" w:hAnsi="Times New Roman"/>
          <w:sz w:val="28"/>
          <w:szCs w:val="28"/>
        </w:rPr>
        <w:t>INFLIBNET</w:t>
      </w:r>
      <w:proofErr w:type="spellEnd"/>
      <w:r>
        <w:rPr>
          <w:rFonts w:ascii="Times New Roman" w:hAnsi="Times New Roman"/>
          <w:sz w:val="28"/>
          <w:szCs w:val="28"/>
        </w:rPr>
        <w:t>. URL: https://ebooks.inflibnet.ac.in/geop10/chapter/spatial-analysis-2-overlay-operations-analysis-in-gis/ (дата звернення: 0</w:t>
      </w:r>
      <w:r>
        <w:rPr>
          <w:rFonts w:ascii="Times New Roman" w:hAnsi="Times New Roman"/>
          <w:sz w:val="28"/>
          <w:szCs w:val="28"/>
        </w:rPr>
        <w:t>8.05.2026).</w:t>
      </w:r>
    </w:p>
    <w:p w14:paraId="4BEDAE5C" w14:textId="77777777" w:rsidR="004945BB" w:rsidRDefault="004945BB">
      <w:pPr>
        <w:pStyle w:val="ad"/>
        <w:spacing w:after="0" w:line="360" w:lineRule="auto"/>
        <w:ind w:left="0"/>
        <w:jc w:val="both"/>
        <w:rPr>
          <w:rFonts w:ascii="Times New Roman" w:hAnsi="Times New Roman"/>
          <w:sz w:val="28"/>
          <w:szCs w:val="28"/>
        </w:rPr>
      </w:pPr>
    </w:p>
    <w:p w14:paraId="7846D1D7" w14:textId="77777777" w:rsidR="004945BB" w:rsidRDefault="00477BDD">
      <w:pPr>
        <w:pStyle w:val="ad"/>
        <w:numPr>
          <w:ilvl w:val="0"/>
          <w:numId w:val="5"/>
        </w:numPr>
        <w:spacing w:after="0" w:line="360" w:lineRule="auto"/>
        <w:jc w:val="both"/>
        <w:rPr>
          <w:rFonts w:ascii="Times New Roman" w:hAnsi="Times New Roman"/>
          <w:sz w:val="28"/>
          <w:szCs w:val="28"/>
        </w:rPr>
      </w:pPr>
      <w:r>
        <w:rPr>
          <w:rFonts w:ascii="Times New Roman" w:hAnsi="Times New Roman"/>
          <w:sz w:val="28"/>
          <w:szCs w:val="28"/>
        </w:rPr>
        <w:lastRenderedPageBreak/>
        <w:t>GIS-</w:t>
      </w:r>
      <w:proofErr w:type="spellStart"/>
      <w:r>
        <w:rPr>
          <w:rFonts w:ascii="Times New Roman" w:hAnsi="Times New Roman"/>
          <w:sz w:val="28"/>
          <w:szCs w:val="28"/>
        </w:rPr>
        <w:t>Based</w:t>
      </w:r>
      <w:proofErr w:type="spellEnd"/>
      <w:r>
        <w:rPr>
          <w:rFonts w:ascii="Times New Roman" w:hAnsi="Times New Roman"/>
          <w:sz w:val="28"/>
          <w:szCs w:val="28"/>
        </w:rPr>
        <w:t xml:space="preserve"> </w:t>
      </w:r>
      <w:proofErr w:type="spellStart"/>
      <w:r>
        <w:rPr>
          <w:rFonts w:ascii="Times New Roman" w:hAnsi="Times New Roman"/>
          <w:sz w:val="28"/>
          <w:szCs w:val="28"/>
        </w:rPr>
        <w:t>Cluster</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Suitability</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Residues</w:t>
      </w:r>
      <w:proofErr w:type="spellEnd"/>
      <w:r>
        <w:rPr>
          <w:rFonts w:ascii="Times New Roman" w:hAnsi="Times New Roman"/>
          <w:sz w:val="28"/>
          <w:szCs w:val="28"/>
        </w:rPr>
        <w:t xml:space="preserve">: A </w:t>
      </w:r>
      <w:proofErr w:type="spellStart"/>
      <w:r>
        <w:rPr>
          <w:rFonts w:ascii="Times New Roman" w:hAnsi="Times New Roman"/>
          <w:sz w:val="28"/>
          <w:szCs w:val="28"/>
        </w:rPr>
        <w:t>Case</w:t>
      </w:r>
      <w:proofErr w:type="spellEnd"/>
      <w:r>
        <w:rPr>
          <w:rFonts w:ascii="Times New Roman" w:hAnsi="Times New Roman"/>
          <w:sz w:val="28"/>
          <w:szCs w:val="28"/>
        </w:rPr>
        <w:t xml:space="preserve"> </w:t>
      </w:r>
      <w:proofErr w:type="spellStart"/>
      <w:r>
        <w:rPr>
          <w:rFonts w:ascii="Times New Roman" w:hAnsi="Times New Roman"/>
          <w:sz w:val="28"/>
          <w:szCs w:val="28"/>
        </w:rPr>
        <w:t>Study</w:t>
      </w:r>
      <w:proofErr w:type="spellEnd"/>
      <w:r>
        <w:rPr>
          <w:rFonts w:ascii="Times New Roman" w:hAnsi="Times New Roman"/>
          <w:sz w:val="28"/>
          <w:szCs w:val="28"/>
        </w:rPr>
        <w:t xml:space="preserve"> </w:t>
      </w:r>
      <w:proofErr w:type="spellStart"/>
      <w:r>
        <w:rPr>
          <w:rFonts w:ascii="Times New Roman" w:hAnsi="Times New Roman"/>
          <w:sz w:val="28"/>
          <w:szCs w:val="28"/>
        </w:rPr>
        <w:t>in</w:t>
      </w:r>
      <w:proofErr w:type="spellEnd"/>
      <w:r>
        <w:rPr>
          <w:rFonts w:ascii="Times New Roman" w:hAnsi="Times New Roman"/>
          <w:sz w:val="28"/>
          <w:szCs w:val="28"/>
        </w:rPr>
        <w:t xml:space="preserve"> </w:t>
      </w:r>
      <w:proofErr w:type="spellStart"/>
      <w:r>
        <w:rPr>
          <w:rFonts w:ascii="Times New Roman" w:hAnsi="Times New Roman"/>
          <w:sz w:val="28"/>
          <w:szCs w:val="28"/>
        </w:rPr>
        <w:t>Yangon</w:t>
      </w:r>
      <w:proofErr w:type="spellEnd"/>
      <w:r>
        <w:rPr>
          <w:rFonts w:ascii="Times New Roman" w:hAnsi="Times New Roman"/>
          <w:sz w:val="28"/>
          <w:szCs w:val="28"/>
        </w:rPr>
        <w:t xml:space="preserve"> </w:t>
      </w:r>
      <w:proofErr w:type="spellStart"/>
      <w:r>
        <w:rPr>
          <w:rFonts w:ascii="Times New Roman" w:hAnsi="Times New Roman"/>
          <w:sz w:val="28"/>
          <w:szCs w:val="28"/>
        </w:rPr>
        <w:t>Region</w:t>
      </w:r>
      <w:proofErr w:type="spellEnd"/>
      <w:r>
        <w:rPr>
          <w:rFonts w:ascii="Times New Roman" w:hAnsi="Times New Roman"/>
          <w:sz w:val="28"/>
          <w:szCs w:val="28"/>
        </w:rPr>
        <w:t xml:space="preserve">, </w:t>
      </w:r>
      <w:proofErr w:type="spellStart"/>
      <w:r>
        <w:rPr>
          <w:rFonts w:ascii="Times New Roman" w:hAnsi="Times New Roman"/>
          <w:sz w:val="28"/>
          <w:szCs w:val="28"/>
        </w:rPr>
        <w:t>Myanmar</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https://www.mdpi.com/2076-3417/12/22/11822 (дата звернення: 08.05.2026).</w:t>
      </w:r>
    </w:p>
    <w:p w14:paraId="4FED1DD0"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Client</w:t>
      </w:r>
      <w:proofErr w:type="spellEnd"/>
      <w:r>
        <w:rPr>
          <w:rFonts w:ascii="Times New Roman" w:hAnsi="Times New Roman"/>
          <w:sz w:val="28"/>
          <w:szCs w:val="28"/>
        </w:rPr>
        <w:t xml:space="preserve"> Server </w:t>
      </w:r>
      <w:proofErr w:type="spellStart"/>
      <w:r>
        <w:rPr>
          <w:rFonts w:ascii="Times New Roman" w:hAnsi="Times New Roman"/>
          <w:sz w:val="28"/>
          <w:szCs w:val="28"/>
        </w:rPr>
        <w:t>Architecture</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a </w:t>
      </w:r>
      <w:proofErr w:type="spellStart"/>
      <w:r>
        <w:rPr>
          <w:rFonts w:ascii="Times New Roman" w:hAnsi="Times New Roman"/>
          <w:sz w:val="28"/>
          <w:szCs w:val="28"/>
        </w:rPr>
        <w:t>Web-Based</w:t>
      </w:r>
      <w:proofErr w:type="spellEnd"/>
      <w:r>
        <w:rPr>
          <w:rFonts w:ascii="Times New Roman" w:hAnsi="Times New Roman"/>
          <w:sz w:val="28"/>
          <w:szCs w:val="28"/>
        </w:rPr>
        <w:t xml:space="preserve"> GIS. </w:t>
      </w:r>
      <w:proofErr w:type="spellStart"/>
      <w:r>
        <w:rPr>
          <w:rFonts w:ascii="Times New Roman" w:hAnsi="Times New Roman"/>
          <w:sz w:val="28"/>
          <w:szCs w:val="28"/>
        </w:rPr>
        <w:t>ResearchGa</w:t>
      </w:r>
      <w:r>
        <w:rPr>
          <w:rFonts w:ascii="Times New Roman" w:hAnsi="Times New Roman"/>
          <w:sz w:val="28"/>
          <w:szCs w:val="28"/>
        </w:rPr>
        <w:t>te</w:t>
      </w:r>
      <w:proofErr w:type="spellEnd"/>
      <w:r>
        <w:rPr>
          <w:rFonts w:ascii="Times New Roman" w:hAnsi="Times New Roman"/>
          <w:sz w:val="28"/>
          <w:szCs w:val="28"/>
        </w:rPr>
        <w:t>. URL: https://www.researchgate.net/figure/Client-Server-architecture-for-a-Web-Based-GIS_fig5_242122295 (дата звернення: 11.05.2026).</w:t>
      </w:r>
    </w:p>
    <w:p w14:paraId="569DA661"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Web</w:t>
      </w:r>
      <w:proofErr w:type="spellEnd"/>
      <w:r>
        <w:rPr>
          <w:rFonts w:ascii="Times New Roman" w:hAnsi="Times New Roman"/>
          <w:sz w:val="28"/>
          <w:szCs w:val="28"/>
        </w:rPr>
        <w:t xml:space="preserve"> GIS: Technologies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Its</w:t>
      </w:r>
      <w:proofErr w:type="spellEnd"/>
      <w:r>
        <w:rPr>
          <w:rFonts w:ascii="Times New Roman" w:hAnsi="Times New Roman"/>
          <w:sz w:val="28"/>
          <w:szCs w:val="28"/>
        </w:rPr>
        <w:t xml:space="preserve"> </w:t>
      </w:r>
      <w:proofErr w:type="spellStart"/>
      <w:r>
        <w:rPr>
          <w:rFonts w:ascii="Times New Roman" w:hAnsi="Times New Roman"/>
          <w:sz w:val="28"/>
          <w:szCs w:val="28"/>
        </w:rPr>
        <w:t>Applications</w:t>
      </w:r>
      <w:proofErr w:type="spellEnd"/>
      <w:r>
        <w:rPr>
          <w:rFonts w:ascii="Times New Roman" w:hAnsi="Times New Roman"/>
          <w:sz w:val="28"/>
          <w:szCs w:val="28"/>
        </w:rPr>
        <w:t xml:space="preserve">. </w:t>
      </w:r>
      <w:proofErr w:type="spellStart"/>
      <w:r>
        <w:rPr>
          <w:rFonts w:ascii="Times New Roman" w:hAnsi="Times New Roman"/>
          <w:sz w:val="28"/>
          <w:szCs w:val="28"/>
        </w:rPr>
        <w:t>ISPRS</w:t>
      </w:r>
      <w:proofErr w:type="spellEnd"/>
      <w:r>
        <w:rPr>
          <w:rFonts w:ascii="Times New Roman" w:hAnsi="Times New Roman"/>
          <w:sz w:val="28"/>
          <w:szCs w:val="28"/>
        </w:rPr>
        <w:t>. URL: https://www.isprs.org/proceedings/xxxiv/part4/pdfpapers/422.pdf</w:t>
      </w:r>
      <w:r>
        <w:rPr>
          <w:rFonts w:ascii="Times New Roman" w:hAnsi="Times New Roman"/>
          <w:sz w:val="28"/>
          <w:szCs w:val="28"/>
        </w:rPr>
        <w:t xml:space="preserve"> (дата звернення: 11.05.2026).</w:t>
      </w:r>
    </w:p>
    <w:p w14:paraId="7904ADB4"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Geographic</w:t>
      </w:r>
      <w:proofErr w:type="spellEnd"/>
      <w:r>
        <w:rPr>
          <w:rFonts w:ascii="Times New Roman" w:hAnsi="Times New Roman"/>
          <w:sz w:val="28"/>
          <w:szCs w:val="28"/>
        </w:rPr>
        <w:t xml:space="preserve"> </w:t>
      </w:r>
      <w:proofErr w:type="spellStart"/>
      <w:r>
        <w:rPr>
          <w:rFonts w:ascii="Times New Roman" w:hAnsi="Times New Roman"/>
          <w:sz w:val="28"/>
          <w:szCs w:val="28"/>
        </w:rPr>
        <w:t>Information</w:t>
      </w:r>
      <w:proofErr w:type="spellEnd"/>
      <w:r>
        <w:rPr>
          <w:rFonts w:ascii="Times New Roman" w:hAnsi="Times New Roman"/>
          <w:sz w:val="28"/>
          <w:szCs w:val="28"/>
        </w:rPr>
        <w:t xml:space="preserve"> </w:t>
      </w:r>
      <w:proofErr w:type="spellStart"/>
      <w:r>
        <w:rPr>
          <w:rFonts w:ascii="Times New Roman" w:hAnsi="Times New Roman"/>
          <w:sz w:val="28"/>
          <w:szCs w:val="28"/>
        </w:rPr>
        <w:t>Systems</w:t>
      </w:r>
      <w:proofErr w:type="spellEnd"/>
      <w:r>
        <w:rPr>
          <w:rFonts w:ascii="Times New Roman" w:hAnsi="Times New Roman"/>
          <w:sz w:val="28"/>
          <w:szCs w:val="28"/>
        </w:rPr>
        <w:t xml:space="preserve"> </w:t>
      </w:r>
      <w:proofErr w:type="spellStart"/>
      <w:r>
        <w:rPr>
          <w:rFonts w:ascii="Times New Roman" w:hAnsi="Times New Roman"/>
          <w:sz w:val="28"/>
          <w:szCs w:val="28"/>
        </w:rPr>
        <w:t>Based</w:t>
      </w:r>
      <w:proofErr w:type="spellEnd"/>
      <w:r>
        <w:rPr>
          <w:rFonts w:ascii="Times New Roman" w:hAnsi="Times New Roman"/>
          <w:sz w:val="28"/>
          <w:szCs w:val="28"/>
        </w:rPr>
        <w:t xml:space="preserve"> </w:t>
      </w:r>
      <w:proofErr w:type="spellStart"/>
      <w:r>
        <w:rPr>
          <w:rFonts w:ascii="Times New Roman" w:hAnsi="Times New Roman"/>
          <w:sz w:val="28"/>
          <w:szCs w:val="28"/>
        </w:rPr>
        <w:t>on</w:t>
      </w:r>
      <w:proofErr w:type="spellEnd"/>
      <w:r>
        <w:rPr>
          <w:rFonts w:ascii="Times New Roman" w:hAnsi="Times New Roman"/>
          <w:sz w:val="28"/>
          <w:szCs w:val="28"/>
        </w:rPr>
        <w:t xml:space="preserve"> </w:t>
      </w:r>
      <w:proofErr w:type="spellStart"/>
      <w:r>
        <w:rPr>
          <w:rFonts w:ascii="Times New Roman" w:hAnsi="Times New Roman"/>
          <w:sz w:val="28"/>
          <w:szCs w:val="28"/>
        </w:rPr>
        <w:t>WebGIS</w:t>
      </w:r>
      <w:proofErr w:type="spellEnd"/>
      <w:r>
        <w:rPr>
          <w:rFonts w:ascii="Times New Roman" w:hAnsi="Times New Roman"/>
          <w:sz w:val="28"/>
          <w:szCs w:val="28"/>
        </w:rPr>
        <w:t xml:space="preserve"> </w:t>
      </w:r>
      <w:proofErr w:type="spellStart"/>
      <w:r>
        <w:rPr>
          <w:rFonts w:ascii="Times New Roman" w:hAnsi="Times New Roman"/>
          <w:sz w:val="28"/>
          <w:szCs w:val="28"/>
        </w:rPr>
        <w:t>Architecture</w:t>
      </w:r>
      <w:proofErr w:type="spellEnd"/>
      <w:r>
        <w:rPr>
          <w:rFonts w:ascii="Times New Roman" w:hAnsi="Times New Roman"/>
          <w:sz w:val="28"/>
          <w:szCs w:val="28"/>
        </w:rPr>
        <w:t xml:space="preserve">: </w:t>
      </w:r>
      <w:proofErr w:type="spellStart"/>
      <w:r>
        <w:rPr>
          <w:rFonts w:ascii="Times New Roman" w:hAnsi="Times New Roman"/>
          <w:sz w:val="28"/>
          <w:szCs w:val="28"/>
        </w:rPr>
        <w:t>Bibliometric</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the</w:t>
      </w:r>
      <w:proofErr w:type="spellEnd"/>
      <w:r>
        <w:rPr>
          <w:rFonts w:ascii="Times New Roman" w:hAnsi="Times New Roman"/>
          <w:sz w:val="28"/>
          <w:szCs w:val="28"/>
        </w:rPr>
        <w:t xml:space="preserve"> </w:t>
      </w:r>
      <w:proofErr w:type="spellStart"/>
      <w:r>
        <w:rPr>
          <w:rFonts w:ascii="Times New Roman" w:hAnsi="Times New Roman"/>
          <w:sz w:val="28"/>
          <w:szCs w:val="28"/>
        </w:rPr>
        <w:t>Current</w:t>
      </w:r>
      <w:proofErr w:type="spellEnd"/>
      <w:r>
        <w:rPr>
          <w:rFonts w:ascii="Times New Roman" w:hAnsi="Times New Roman"/>
          <w:sz w:val="28"/>
          <w:szCs w:val="28"/>
        </w:rPr>
        <w:t xml:space="preserve"> </w:t>
      </w:r>
      <w:proofErr w:type="spellStart"/>
      <w:r>
        <w:rPr>
          <w:rFonts w:ascii="Times New Roman" w:hAnsi="Times New Roman"/>
          <w:sz w:val="28"/>
          <w:szCs w:val="28"/>
        </w:rPr>
        <w:t>Status</w:t>
      </w:r>
      <w:proofErr w:type="spellEnd"/>
      <w:r>
        <w:rPr>
          <w:rFonts w:ascii="Times New Roman" w:hAnsi="Times New Roman"/>
          <w:sz w:val="28"/>
          <w:szCs w:val="28"/>
        </w:rPr>
        <w:t xml:space="preserve"> </w:t>
      </w:r>
      <w:proofErr w:type="spellStart"/>
      <w:r>
        <w:rPr>
          <w:rFonts w:ascii="Times New Roman" w:hAnsi="Times New Roman"/>
          <w:sz w:val="28"/>
          <w:szCs w:val="28"/>
        </w:rPr>
        <w:t>and</w:t>
      </w:r>
      <w:proofErr w:type="spellEnd"/>
      <w:r>
        <w:rPr>
          <w:rFonts w:ascii="Times New Roman" w:hAnsi="Times New Roman"/>
          <w:sz w:val="28"/>
          <w:szCs w:val="28"/>
        </w:rPr>
        <w:t xml:space="preserve"> </w:t>
      </w:r>
      <w:proofErr w:type="spellStart"/>
      <w:r>
        <w:rPr>
          <w:rFonts w:ascii="Times New Roman" w:hAnsi="Times New Roman"/>
          <w:sz w:val="28"/>
          <w:szCs w:val="28"/>
        </w:rPr>
        <w:t>Research</w:t>
      </w:r>
      <w:proofErr w:type="spellEnd"/>
      <w:r>
        <w:rPr>
          <w:rFonts w:ascii="Times New Roman" w:hAnsi="Times New Roman"/>
          <w:sz w:val="28"/>
          <w:szCs w:val="28"/>
        </w:rPr>
        <w:t xml:space="preserve"> </w:t>
      </w:r>
      <w:proofErr w:type="spellStart"/>
      <w:r>
        <w:rPr>
          <w:rFonts w:ascii="Times New Roman" w:hAnsi="Times New Roman"/>
          <w:sz w:val="28"/>
          <w:szCs w:val="28"/>
        </w:rPr>
        <w:t>Trends</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https://www.mdpi.com/2071-1050/16/15/6439 (дата звернення: 11.05.2026).</w:t>
      </w:r>
    </w:p>
    <w:p w14:paraId="4388C3C2"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MySQL</w:t>
      </w:r>
      <w:proofErr w:type="spellEnd"/>
      <w:r>
        <w:rPr>
          <w:rFonts w:ascii="Times New Roman" w:hAnsi="Times New Roman"/>
          <w:sz w:val="28"/>
          <w:szCs w:val="28"/>
        </w:rPr>
        <w:t xml:space="preserve"> </w:t>
      </w:r>
      <w:proofErr w:type="spellStart"/>
      <w:r>
        <w:rPr>
          <w:rFonts w:ascii="Times New Roman" w:hAnsi="Times New Roman"/>
          <w:sz w:val="28"/>
          <w:szCs w:val="28"/>
        </w:rPr>
        <w:t>Spatial</w:t>
      </w:r>
      <w:proofErr w:type="spellEnd"/>
      <w:r>
        <w:rPr>
          <w:rFonts w:ascii="Times New Roman" w:hAnsi="Times New Roman"/>
          <w:sz w:val="28"/>
          <w:szCs w:val="28"/>
        </w:rPr>
        <w:t xml:space="preserve"> </w:t>
      </w:r>
      <w:proofErr w:type="spellStart"/>
      <w:r>
        <w:rPr>
          <w:rFonts w:ascii="Times New Roman" w:hAnsi="Times New Roman"/>
          <w:sz w:val="28"/>
          <w:szCs w:val="28"/>
        </w:rPr>
        <w:t>an</w:t>
      </w:r>
      <w:r>
        <w:rPr>
          <w:rFonts w:ascii="Times New Roman" w:hAnsi="Times New Roman"/>
          <w:sz w:val="28"/>
          <w:szCs w:val="28"/>
        </w:rPr>
        <w:t>d</w:t>
      </w:r>
      <w:proofErr w:type="spellEnd"/>
      <w:r>
        <w:rPr>
          <w:rFonts w:ascii="Times New Roman" w:hAnsi="Times New Roman"/>
          <w:sz w:val="28"/>
          <w:szCs w:val="28"/>
        </w:rPr>
        <w:t xml:space="preserve"> </w:t>
      </w:r>
      <w:proofErr w:type="spellStart"/>
      <w:r>
        <w:rPr>
          <w:rFonts w:ascii="Times New Roman" w:hAnsi="Times New Roman"/>
          <w:sz w:val="28"/>
          <w:szCs w:val="28"/>
        </w:rPr>
        <w:t>PostGIS</w:t>
      </w:r>
      <w:proofErr w:type="spellEnd"/>
      <w:r>
        <w:rPr>
          <w:rFonts w:ascii="Times New Roman" w:hAnsi="Times New Roman"/>
          <w:sz w:val="28"/>
          <w:szCs w:val="28"/>
        </w:rPr>
        <w:t xml:space="preserve"> — </w:t>
      </w:r>
      <w:proofErr w:type="spellStart"/>
      <w:r>
        <w:rPr>
          <w:rFonts w:ascii="Times New Roman" w:hAnsi="Times New Roman"/>
          <w:sz w:val="28"/>
          <w:szCs w:val="28"/>
        </w:rPr>
        <w:t>Implementations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Spatial</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Standards</w:t>
      </w:r>
      <w:proofErr w:type="spellEnd"/>
      <w:r>
        <w:rPr>
          <w:rFonts w:ascii="Times New Roman" w:hAnsi="Times New Roman"/>
          <w:sz w:val="28"/>
          <w:szCs w:val="28"/>
        </w:rPr>
        <w:t xml:space="preserve">. </w:t>
      </w:r>
      <w:proofErr w:type="spellStart"/>
      <w:r>
        <w:rPr>
          <w:rFonts w:ascii="Times New Roman" w:hAnsi="Times New Roman"/>
          <w:sz w:val="28"/>
          <w:szCs w:val="28"/>
        </w:rPr>
        <w:t>ResearchGate</w:t>
      </w:r>
      <w:proofErr w:type="spellEnd"/>
      <w:r>
        <w:rPr>
          <w:rFonts w:ascii="Times New Roman" w:hAnsi="Times New Roman"/>
          <w:sz w:val="28"/>
          <w:szCs w:val="28"/>
        </w:rPr>
        <w:t>. URL: https://www.researchgate.net/publication/267627231_Mysql_spatial_and_postgis-implementations_of_spatial_data_standards (дата звернення: 11.05.2026).</w:t>
      </w:r>
    </w:p>
    <w:p w14:paraId="70CABC92"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Vector</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Rendering</w:t>
      </w:r>
      <w:proofErr w:type="spellEnd"/>
      <w:r>
        <w:rPr>
          <w:rFonts w:ascii="Times New Roman" w:hAnsi="Times New Roman"/>
          <w:sz w:val="28"/>
          <w:szCs w:val="28"/>
        </w:rPr>
        <w:t xml:space="preserve"> </w:t>
      </w:r>
      <w:proofErr w:type="spellStart"/>
      <w:r>
        <w:rPr>
          <w:rFonts w:ascii="Times New Roman" w:hAnsi="Times New Roman"/>
          <w:sz w:val="28"/>
          <w:szCs w:val="28"/>
        </w:rPr>
        <w:t>Performance</w:t>
      </w:r>
      <w:proofErr w:type="spellEnd"/>
      <w:r>
        <w:rPr>
          <w:rFonts w:ascii="Times New Roman" w:hAnsi="Times New Roman"/>
          <w:sz w:val="28"/>
          <w:szCs w:val="28"/>
        </w:rPr>
        <w:t xml:space="preserve"> </w:t>
      </w:r>
      <w:proofErr w:type="spellStart"/>
      <w:r>
        <w:rPr>
          <w:rFonts w:ascii="Times New Roman" w:hAnsi="Times New Roman"/>
          <w:sz w:val="28"/>
          <w:szCs w:val="28"/>
        </w:rPr>
        <w:t>Analysis</w:t>
      </w:r>
      <w:proofErr w:type="spellEnd"/>
      <w:r>
        <w:rPr>
          <w:rFonts w:ascii="Times New Roman" w:hAnsi="Times New Roman"/>
          <w:sz w:val="28"/>
          <w:szCs w:val="28"/>
        </w:rPr>
        <w:t xml:space="preserve"> </w:t>
      </w:r>
      <w:proofErr w:type="spellStart"/>
      <w:r>
        <w:rPr>
          <w:rFonts w:ascii="Times New Roman" w:hAnsi="Times New Roman"/>
          <w:sz w:val="28"/>
          <w:szCs w:val="28"/>
        </w:rPr>
        <w:t>of</w:t>
      </w:r>
      <w:proofErr w:type="spellEnd"/>
      <w:r>
        <w:rPr>
          <w:rFonts w:ascii="Times New Roman" w:hAnsi="Times New Roman"/>
          <w:sz w:val="28"/>
          <w:szCs w:val="28"/>
        </w:rPr>
        <w:t xml:space="preserve"> </w:t>
      </w:r>
      <w:proofErr w:type="spellStart"/>
      <w:r>
        <w:rPr>
          <w:rFonts w:ascii="Times New Roman" w:hAnsi="Times New Roman"/>
          <w:sz w:val="28"/>
          <w:szCs w:val="28"/>
        </w:rPr>
        <w:t>Open-Source</w:t>
      </w:r>
      <w:proofErr w:type="spellEnd"/>
      <w:r>
        <w:rPr>
          <w:rFonts w:ascii="Times New Roman" w:hAnsi="Times New Roman"/>
          <w:sz w:val="28"/>
          <w:szCs w:val="28"/>
        </w:rPr>
        <w:t xml:space="preserve"> </w:t>
      </w:r>
      <w:proofErr w:type="spellStart"/>
      <w:r>
        <w:rPr>
          <w:rFonts w:ascii="Times New Roman" w:hAnsi="Times New Roman"/>
          <w:sz w:val="28"/>
          <w:szCs w:val="28"/>
        </w:rPr>
        <w:t>Web</w:t>
      </w:r>
      <w:proofErr w:type="spellEnd"/>
      <w:r>
        <w:rPr>
          <w:rFonts w:ascii="Times New Roman" w:hAnsi="Times New Roman"/>
          <w:sz w:val="28"/>
          <w:szCs w:val="28"/>
        </w:rPr>
        <w:t xml:space="preserve"> Mapping </w:t>
      </w:r>
      <w:proofErr w:type="spellStart"/>
      <w:r>
        <w:rPr>
          <w:rFonts w:ascii="Times New Roman" w:hAnsi="Times New Roman"/>
          <w:sz w:val="28"/>
          <w:szCs w:val="28"/>
        </w:rPr>
        <w:t>Libraries</w:t>
      </w:r>
      <w:proofErr w:type="spellEnd"/>
      <w:r>
        <w:rPr>
          <w:rFonts w:ascii="Times New Roman" w:hAnsi="Times New Roman"/>
          <w:sz w:val="28"/>
          <w:szCs w:val="28"/>
        </w:rPr>
        <w:t xml:space="preserve">. </w:t>
      </w:r>
      <w:proofErr w:type="spellStart"/>
      <w:r>
        <w:rPr>
          <w:rFonts w:ascii="Times New Roman" w:hAnsi="Times New Roman"/>
          <w:sz w:val="28"/>
          <w:szCs w:val="28"/>
        </w:rPr>
        <w:t>MDPI</w:t>
      </w:r>
      <w:proofErr w:type="spellEnd"/>
      <w:r>
        <w:rPr>
          <w:rFonts w:ascii="Times New Roman" w:hAnsi="Times New Roman"/>
          <w:sz w:val="28"/>
          <w:szCs w:val="28"/>
        </w:rPr>
        <w:t>. URL: https://www.mdpi.com/2220-9964/14/9/336 (дата звернення: 11.05.2026).</w:t>
      </w:r>
    </w:p>
    <w:p w14:paraId="2CB117BD"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Open</w:t>
      </w:r>
      <w:proofErr w:type="spellEnd"/>
      <w:r>
        <w:rPr>
          <w:rFonts w:ascii="Times New Roman" w:hAnsi="Times New Roman"/>
          <w:sz w:val="28"/>
          <w:szCs w:val="28"/>
        </w:rPr>
        <w:t xml:space="preserve"> </w:t>
      </w:r>
      <w:proofErr w:type="spellStart"/>
      <w:r>
        <w:rPr>
          <w:rFonts w:ascii="Times New Roman" w:hAnsi="Times New Roman"/>
          <w:sz w:val="28"/>
          <w:szCs w:val="28"/>
        </w:rPr>
        <w:t>Source</w:t>
      </w:r>
      <w:proofErr w:type="spellEnd"/>
      <w:r>
        <w:rPr>
          <w:rFonts w:ascii="Times New Roman" w:hAnsi="Times New Roman"/>
          <w:sz w:val="28"/>
          <w:szCs w:val="28"/>
        </w:rPr>
        <w:t xml:space="preserve"> </w:t>
      </w:r>
      <w:proofErr w:type="spellStart"/>
      <w:r>
        <w:rPr>
          <w:rFonts w:ascii="Times New Roman" w:hAnsi="Times New Roman"/>
          <w:sz w:val="28"/>
          <w:szCs w:val="28"/>
        </w:rPr>
        <w:t>Vector</w:t>
      </w:r>
      <w:proofErr w:type="spellEnd"/>
      <w:r>
        <w:rPr>
          <w:rFonts w:ascii="Times New Roman" w:hAnsi="Times New Roman"/>
          <w:sz w:val="28"/>
          <w:szCs w:val="28"/>
        </w:rPr>
        <w:t xml:space="preserve"> </w:t>
      </w:r>
      <w:proofErr w:type="spellStart"/>
      <w:r>
        <w:rPr>
          <w:rFonts w:ascii="Times New Roman" w:hAnsi="Times New Roman"/>
          <w:sz w:val="28"/>
          <w:szCs w:val="28"/>
        </w:rPr>
        <w:t>Tile</w:t>
      </w:r>
      <w:proofErr w:type="spellEnd"/>
      <w:r>
        <w:rPr>
          <w:rFonts w:ascii="Times New Roman" w:hAnsi="Times New Roman"/>
          <w:sz w:val="28"/>
          <w:szCs w:val="28"/>
        </w:rPr>
        <w:t xml:space="preserve"> </w:t>
      </w:r>
      <w:proofErr w:type="spellStart"/>
      <w:r>
        <w:rPr>
          <w:rFonts w:ascii="Times New Roman" w:hAnsi="Times New Roman"/>
          <w:sz w:val="28"/>
          <w:szCs w:val="28"/>
        </w:rPr>
        <w:t>Creation</w:t>
      </w:r>
      <w:proofErr w:type="spellEnd"/>
      <w:r>
        <w:rPr>
          <w:rFonts w:ascii="Times New Roman" w:hAnsi="Times New Roman"/>
          <w:sz w:val="28"/>
          <w:szCs w:val="28"/>
        </w:rPr>
        <w:t xml:space="preserve"> </w:t>
      </w:r>
      <w:proofErr w:type="spellStart"/>
      <w:r>
        <w:rPr>
          <w:rFonts w:ascii="Times New Roman" w:hAnsi="Times New Roman"/>
          <w:sz w:val="28"/>
          <w:szCs w:val="28"/>
        </w:rPr>
        <w:t>for</w:t>
      </w:r>
      <w:proofErr w:type="spellEnd"/>
      <w:r>
        <w:rPr>
          <w:rFonts w:ascii="Times New Roman" w:hAnsi="Times New Roman"/>
          <w:sz w:val="28"/>
          <w:szCs w:val="28"/>
        </w:rPr>
        <w:t xml:space="preserve"> </w:t>
      </w:r>
      <w:proofErr w:type="spellStart"/>
      <w:r>
        <w:rPr>
          <w:rFonts w:ascii="Times New Roman" w:hAnsi="Times New Roman"/>
          <w:sz w:val="28"/>
          <w:szCs w:val="28"/>
        </w:rPr>
        <w:t>Spatial</w:t>
      </w:r>
      <w:proofErr w:type="spellEnd"/>
      <w:r>
        <w:rPr>
          <w:rFonts w:ascii="Times New Roman" w:hAnsi="Times New Roman"/>
          <w:sz w:val="28"/>
          <w:szCs w:val="28"/>
        </w:rPr>
        <w:t xml:space="preserve"> </w:t>
      </w:r>
      <w:proofErr w:type="spellStart"/>
      <w:r>
        <w:rPr>
          <w:rFonts w:ascii="Times New Roman" w:hAnsi="Times New Roman"/>
          <w:sz w:val="28"/>
          <w:szCs w:val="28"/>
        </w:rPr>
        <w:t>Data</w:t>
      </w:r>
      <w:proofErr w:type="spellEnd"/>
      <w:r>
        <w:rPr>
          <w:rFonts w:ascii="Times New Roman" w:hAnsi="Times New Roman"/>
          <w:sz w:val="28"/>
          <w:szCs w:val="28"/>
        </w:rPr>
        <w:t xml:space="preserve"> </w:t>
      </w:r>
      <w:proofErr w:type="spellStart"/>
      <w:r>
        <w:rPr>
          <w:rFonts w:ascii="Times New Roman" w:hAnsi="Times New Roman"/>
          <w:sz w:val="28"/>
          <w:szCs w:val="28"/>
        </w:rPr>
        <w:t>Infrastructure</w:t>
      </w:r>
      <w:proofErr w:type="spellEnd"/>
      <w:r>
        <w:rPr>
          <w:rFonts w:ascii="Times New Roman" w:hAnsi="Times New Roman"/>
          <w:sz w:val="28"/>
          <w:szCs w:val="28"/>
        </w:rPr>
        <w:t xml:space="preserve"> </w:t>
      </w:r>
      <w:proofErr w:type="spellStart"/>
      <w:r>
        <w:rPr>
          <w:rFonts w:ascii="Times New Roman" w:hAnsi="Times New Roman"/>
          <w:sz w:val="28"/>
          <w:szCs w:val="28"/>
        </w:rPr>
        <w:t>Applications</w:t>
      </w:r>
      <w:proofErr w:type="spellEnd"/>
      <w:r>
        <w:rPr>
          <w:rFonts w:ascii="Times New Roman" w:hAnsi="Times New Roman"/>
          <w:sz w:val="28"/>
          <w:szCs w:val="28"/>
        </w:rPr>
        <w:t xml:space="preserve">. </w:t>
      </w:r>
      <w:proofErr w:type="spellStart"/>
      <w:r>
        <w:rPr>
          <w:rFonts w:ascii="Times New Roman" w:hAnsi="Times New Roman"/>
          <w:sz w:val="28"/>
          <w:szCs w:val="28"/>
        </w:rPr>
        <w:t>AGILE-GISS</w:t>
      </w:r>
      <w:proofErr w:type="spellEnd"/>
      <w:r>
        <w:rPr>
          <w:rFonts w:ascii="Times New Roman" w:hAnsi="Times New Roman"/>
          <w:sz w:val="28"/>
          <w:szCs w:val="28"/>
        </w:rPr>
        <w:t>. URL: https://agile-giss.copernicus.o</w:t>
      </w:r>
      <w:r>
        <w:rPr>
          <w:rFonts w:ascii="Times New Roman" w:hAnsi="Times New Roman"/>
          <w:sz w:val="28"/>
          <w:szCs w:val="28"/>
        </w:rPr>
        <w:t>rg/articles/3/67/2022/agile-giss-3-67-2022.pdf (дата звернення: 11.05.2026).</w:t>
      </w:r>
    </w:p>
    <w:p w14:paraId="20E87A50"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Ukraine</w:t>
      </w:r>
      <w:proofErr w:type="spellEnd"/>
      <w:r>
        <w:rPr>
          <w:rFonts w:ascii="Times New Roman" w:hAnsi="Times New Roman"/>
          <w:sz w:val="28"/>
          <w:szCs w:val="28"/>
        </w:rPr>
        <w:t xml:space="preserve"> </w:t>
      </w:r>
      <w:proofErr w:type="spellStart"/>
      <w:r>
        <w:rPr>
          <w:rFonts w:ascii="Times New Roman" w:hAnsi="Times New Roman"/>
          <w:sz w:val="28"/>
          <w:szCs w:val="28"/>
        </w:rPr>
        <w:t>Crop</w:t>
      </w:r>
      <w:proofErr w:type="spellEnd"/>
      <w:r>
        <w:rPr>
          <w:rFonts w:ascii="Times New Roman" w:hAnsi="Times New Roman"/>
          <w:sz w:val="28"/>
          <w:szCs w:val="28"/>
        </w:rPr>
        <w:t xml:space="preserve"> </w:t>
      </w:r>
      <w:proofErr w:type="spellStart"/>
      <w:r>
        <w:rPr>
          <w:rFonts w:ascii="Times New Roman" w:hAnsi="Times New Roman"/>
          <w:sz w:val="28"/>
          <w:szCs w:val="28"/>
        </w:rPr>
        <w:t>Maps</w:t>
      </w:r>
      <w:proofErr w:type="spellEnd"/>
      <w:r>
        <w:rPr>
          <w:rFonts w:ascii="Times New Roman" w:hAnsi="Times New Roman"/>
          <w:sz w:val="28"/>
          <w:szCs w:val="28"/>
        </w:rPr>
        <w:t xml:space="preserve"> </w:t>
      </w:r>
      <w:r>
        <w:rPr>
          <w:rFonts w:ascii="Times New Roman" w:hAnsi="Times New Roman"/>
          <w:sz w:val="28"/>
          <w:szCs w:val="28"/>
        </w:rPr>
        <w:t xml:space="preserve">— </w:t>
      </w:r>
      <w:r>
        <w:rPr>
          <w:rFonts w:ascii="Times New Roman" w:hAnsi="Times New Roman"/>
          <w:sz w:val="28"/>
          <w:szCs w:val="28"/>
        </w:rPr>
        <w:t xml:space="preserve">карта </w:t>
      </w:r>
      <w:r>
        <w:rPr>
          <w:rFonts w:ascii="Times New Roman" w:hAnsi="Times New Roman"/>
          <w:sz w:val="28"/>
          <w:szCs w:val="28"/>
        </w:rPr>
        <w:t xml:space="preserve">супутникових даних посівів. </w:t>
      </w:r>
    </w:p>
    <w:p w14:paraId="11A921F0" w14:textId="77777777" w:rsidR="004945BB" w:rsidRDefault="00477BDD">
      <w:pPr>
        <w:pStyle w:val="ad"/>
        <w:spacing w:after="0" w:line="360" w:lineRule="auto"/>
        <w:ind w:left="567"/>
        <w:jc w:val="both"/>
        <w:rPr>
          <w:rFonts w:ascii="Times New Roman" w:hAnsi="Times New Roman"/>
          <w:sz w:val="28"/>
          <w:szCs w:val="28"/>
        </w:rPr>
      </w:pPr>
      <w:r>
        <w:rPr>
          <w:rFonts w:ascii="Times New Roman" w:hAnsi="Times New Roman"/>
          <w:sz w:val="28"/>
          <w:szCs w:val="28"/>
        </w:rPr>
        <w:t>URL:</w:t>
      </w:r>
      <w:r>
        <w:rPr>
          <w:rFonts w:ascii="Times New Roman" w:hAnsi="Times New Roman"/>
          <w:sz w:val="28"/>
          <w:szCs w:val="28"/>
        </w:rPr>
        <w:t xml:space="preserve"> https://ukraine-cropmaps.com/ (д</w:t>
      </w:r>
      <w:r>
        <w:rPr>
          <w:rFonts w:ascii="Times New Roman" w:hAnsi="Times New Roman"/>
          <w:sz w:val="28"/>
          <w:szCs w:val="28"/>
        </w:rPr>
        <w:t>ата звернення: 05.04.2026</w:t>
      </w:r>
      <w:r>
        <w:rPr>
          <w:rFonts w:ascii="Times New Roman" w:hAnsi="Times New Roman"/>
          <w:sz w:val="28"/>
          <w:szCs w:val="28"/>
        </w:rPr>
        <w:t>)</w:t>
      </w:r>
      <w:r>
        <w:rPr>
          <w:rFonts w:ascii="Times New Roman" w:hAnsi="Times New Roman"/>
          <w:sz w:val="28"/>
          <w:szCs w:val="28"/>
        </w:rPr>
        <w:t>.</w:t>
      </w:r>
    </w:p>
    <w:p w14:paraId="2087A39F" w14:textId="77777777" w:rsidR="004945BB" w:rsidRDefault="00477BDD">
      <w:pPr>
        <w:pStyle w:val="ad"/>
        <w:numPr>
          <w:ilvl w:val="0"/>
          <w:numId w:val="5"/>
        </w:numPr>
        <w:spacing w:after="0" w:line="360" w:lineRule="auto"/>
        <w:jc w:val="both"/>
        <w:rPr>
          <w:rFonts w:ascii="Times New Roman" w:hAnsi="Times New Roman"/>
          <w:sz w:val="28"/>
          <w:szCs w:val="28"/>
        </w:rPr>
      </w:pPr>
      <w:proofErr w:type="spellStart"/>
      <w:r>
        <w:rPr>
          <w:rFonts w:ascii="Times New Roman" w:hAnsi="Times New Roman"/>
          <w:sz w:val="28"/>
          <w:szCs w:val="28"/>
        </w:rPr>
        <w:t>OpenStreetMap</w:t>
      </w:r>
      <w:proofErr w:type="spellEnd"/>
      <w:r>
        <w:rPr>
          <w:rFonts w:ascii="Times New Roman" w:hAnsi="Times New Roman"/>
          <w:sz w:val="28"/>
          <w:szCs w:val="28"/>
        </w:rPr>
        <w:t xml:space="preserve"> — відкриті геопросторові дані адміністративно</w:t>
      </w:r>
      <w:r>
        <w:rPr>
          <w:rFonts w:ascii="Times New Roman" w:hAnsi="Times New Roman"/>
          <w:sz w:val="28"/>
          <w:szCs w:val="28"/>
        </w:rPr>
        <w:t>-територіальних одиниць. URL:</w:t>
      </w:r>
      <w:r>
        <w:rPr>
          <w:rFonts w:ascii="Times New Roman" w:hAnsi="Times New Roman"/>
          <w:sz w:val="28"/>
          <w:szCs w:val="28"/>
        </w:rPr>
        <w:t xml:space="preserve"> https://www.openstreetmap.org/#map</w:t>
      </w:r>
      <w:r>
        <w:rPr>
          <w:rFonts w:ascii="Times New Roman" w:hAnsi="Times New Roman"/>
          <w:sz w:val="28"/>
          <w:szCs w:val="28"/>
          <w:lang w:val="en-US"/>
        </w:rPr>
        <w:t xml:space="preserve"> (</w:t>
      </w:r>
      <w:r>
        <w:rPr>
          <w:rFonts w:ascii="Times New Roman" w:hAnsi="Times New Roman"/>
          <w:sz w:val="28"/>
          <w:szCs w:val="28"/>
        </w:rPr>
        <w:t>д</w:t>
      </w:r>
      <w:r>
        <w:rPr>
          <w:rFonts w:ascii="Times New Roman" w:hAnsi="Times New Roman"/>
          <w:sz w:val="28"/>
          <w:szCs w:val="28"/>
        </w:rPr>
        <w:t>ата звернення: 05.04.2026</w:t>
      </w:r>
      <w:r>
        <w:rPr>
          <w:rFonts w:ascii="Times New Roman" w:hAnsi="Times New Roman"/>
          <w:sz w:val="28"/>
          <w:szCs w:val="28"/>
          <w:lang w:val="en-US"/>
        </w:rPr>
        <w:t>)</w:t>
      </w:r>
      <w:r>
        <w:rPr>
          <w:rFonts w:ascii="Times New Roman" w:hAnsi="Times New Roman"/>
          <w:sz w:val="28"/>
          <w:szCs w:val="28"/>
        </w:rPr>
        <w:t>.</w:t>
      </w:r>
    </w:p>
    <w:p w14:paraId="0E9CBD6B" w14:textId="77777777" w:rsidR="004945BB" w:rsidRDefault="00477BDD">
      <w:pPr>
        <w:pStyle w:val="ad"/>
        <w:numPr>
          <w:ilvl w:val="0"/>
          <w:numId w:val="5"/>
        </w:numPr>
        <w:spacing w:after="0" w:line="360" w:lineRule="auto"/>
        <w:jc w:val="both"/>
        <w:rPr>
          <w:rFonts w:ascii="Times New Roman" w:hAnsi="Times New Roman" w:cs="Times New Roman"/>
          <w:sz w:val="28"/>
          <w:szCs w:val="28"/>
        </w:rPr>
      </w:pPr>
      <w:r>
        <w:rPr>
          <w:rFonts w:ascii="Times New Roman" w:hAnsi="Times New Roman"/>
          <w:sz w:val="28"/>
          <w:szCs w:val="28"/>
        </w:rPr>
        <w:t>Кадастрова карта України — веб-ресурс кадастрових даних земельних ділянок. URL:</w:t>
      </w:r>
      <w:r>
        <w:rPr>
          <w:rFonts w:ascii="Times New Roman" w:hAnsi="Times New Roman"/>
          <w:sz w:val="28"/>
          <w:szCs w:val="28"/>
        </w:rPr>
        <w:t xml:space="preserve"> https://kadastrova-karta.com/ (д</w:t>
      </w:r>
      <w:r>
        <w:rPr>
          <w:rFonts w:ascii="Times New Roman" w:hAnsi="Times New Roman"/>
          <w:sz w:val="28"/>
          <w:szCs w:val="28"/>
        </w:rPr>
        <w:t>ата звернення: 05.04.2026</w:t>
      </w:r>
      <w:r>
        <w:rPr>
          <w:rFonts w:ascii="Times New Roman" w:hAnsi="Times New Roman"/>
          <w:sz w:val="28"/>
          <w:szCs w:val="28"/>
        </w:rPr>
        <w:t>)</w:t>
      </w:r>
      <w:r>
        <w:rPr>
          <w:rFonts w:ascii="Times New Roman" w:hAnsi="Times New Roman"/>
          <w:sz w:val="28"/>
          <w:szCs w:val="28"/>
        </w:rPr>
        <w:t>.</w:t>
      </w:r>
    </w:p>
    <w:sectPr w:rsidR="004945BB">
      <w:headerReference w:type="default" r:id="rId24"/>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EF000" w14:textId="77777777" w:rsidR="00477BDD" w:rsidRDefault="00477BDD">
      <w:pPr>
        <w:spacing w:line="240" w:lineRule="auto"/>
      </w:pPr>
      <w:r>
        <w:separator/>
      </w:r>
    </w:p>
  </w:endnote>
  <w:endnote w:type="continuationSeparator" w:id="0">
    <w:p w14:paraId="00BECB5E" w14:textId="77777777" w:rsidR="00477BDD" w:rsidRDefault="00477B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0CFBE0" w14:textId="77777777" w:rsidR="00477BDD" w:rsidRDefault="00477BDD">
      <w:pPr>
        <w:spacing w:after="0"/>
      </w:pPr>
      <w:r>
        <w:separator/>
      </w:r>
    </w:p>
  </w:footnote>
  <w:footnote w:type="continuationSeparator" w:id="0">
    <w:p w14:paraId="72F805CA" w14:textId="77777777" w:rsidR="00477BDD" w:rsidRDefault="00477BD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532296"/>
      <w:docPartObj>
        <w:docPartGallery w:val="Page Numbers (Top of Page)"/>
        <w:docPartUnique/>
      </w:docPartObj>
    </w:sdtPr>
    <w:sdtContent>
      <w:p w14:paraId="1E908B46" w14:textId="50D7D1EF" w:rsidR="00A7638D" w:rsidRDefault="00A7638D">
        <w:pPr>
          <w:pStyle w:val="a7"/>
          <w:jc w:val="right"/>
        </w:pPr>
        <w:r>
          <w:fldChar w:fldCharType="begin"/>
        </w:r>
        <w:r>
          <w:instrText>PAGE   \* MERGEFORMAT</w:instrText>
        </w:r>
        <w:r>
          <w:fldChar w:fldCharType="separate"/>
        </w:r>
        <w:r>
          <w:t>2</w:t>
        </w:r>
        <w:r>
          <w:fldChar w:fldCharType="end"/>
        </w:r>
      </w:p>
    </w:sdtContent>
  </w:sdt>
  <w:p w14:paraId="45129833" w14:textId="3E078AA1" w:rsidR="004945BB" w:rsidRDefault="004945BB">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622B2E" w14:textId="77777777" w:rsidR="004945BB" w:rsidRDefault="00477BDD">
    <w:pPr>
      <w:pStyle w:val="a7"/>
      <w:jc w:val="right"/>
    </w:pPr>
    <w:r>
      <w:rPr>
        <w:noProof/>
      </w:rPr>
      <mc:AlternateContent>
        <mc:Choice Requires="wps">
          <w:drawing>
            <wp:anchor distT="0" distB="0" distL="114300" distR="114300" simplePos="0" relativeHeight="251660288" behindDoc="0" locked="0" layoutInCell="1" allowOverlap="1" wp14:anchorId="7072B52A" wp14:editId="7B9D002B">
              <wp:simplePos x="0" y="0"/>
              <wp:positionH relativeFrom="margin">
                <wp:align>right</wp:align>
              </wp:positionH>
              <wp:positionV relativeFrom="paragraph">
                <wp:posOffset>0</wp:posOffset>
              </wp:positionV>
              <wp:extent cx="1828800" cy="1828800"/>
              <wp:effectExtent l="0" t="0" r="0" b="0"/>
              <wp:wrapNone/>
              <wp:docPr id="26" name="Текстовое поле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10A2926A" w14:textId="77777777" w:rsidR="004945BB" w:rsidRDefault="00477BDD">
                          <w:pPr>
                            <w:pStyle w:val="a7"/>
                          </w:pPr>
                          <w:r>
                            <w:fldChar w:fldCharType="begin"/>
                          </w:r>
                          <w:r>
                            <w:instrText xml:space="preserve"> PAGE  \* MERGEFORMAT </w:instrText>
                          </w:r>
                          <w:r>
                            <w:fldChar w:fldCharType="separate"/>
                          </w:r>
                          <w:r>
                            <w:t>103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072B52A" id="_x0000_t202" coordsize="21600,21600" o:spt="202" path="m,l,21600r21600,l21600,xe">
              <v:stroke joinstyle="miter"/>
              <v:path gradientshapeok="t" o:connecttype="rect"/>
            </v:shapetype>
            <v:shape id="Текстовое поле 26" o:spid="_x0000_s1026" type="#_x0000_t202" style="position:absolute;left:0;text-align:left;margin-left:92.8pt;margin-top:0;width:2in;height:2in;z-index:251660288;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" filled="f" fillcolor="white [3201]" stroked="f" strokeweight=".5pt">
              <v:textbox style="mso-fit-shape-to-text:t" inset="0,0,0,0">
                <w:txbxContent>
                  <w:p w14:paraId="10A2926A" w14:textId="77777777" w:rsidR="004945BB" w:rsidRDefault="00477BDD">
                    <w:pPr>
                      <w:pStyle w:val="a7"/>
                    </w:pPr>
                    <w:r>
                      <w:fldChar w:fldCharType="begin"/>
                    </w:r>
                    <w:r>
                      <w:instrText xml:space="preserve"> PAGE  \* MERGEFORMAT </w:instrText>
                    </w:r>
                    <w:r>
                      <w:fldChar w:fldCharType="separate"/>
                    </w:r>
                    <w:r>
                      <w:t>103</w:t>
                    </w:r>
                    <w:r>
                      <w:fldChar w:fldCharType="end"/>
                    </w:r>
                  </w:p>
                </w:txbxContent>
              </v:textbox>
              <w10:wrap anchorx="margin"/>
            </v:shape>
          </w:pict>
        </mc:Fallback>
      </mc:AlternateContent>
    </w:r>
  </w:p>
  <w:p w14:paraId="3D1F5828" w14:textId="77777777" w:rsidR="004945BB" w:rsidRDefault="004945BB">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D3E0777"/>
    <w:multiLevelType w:val="multilevel"/>
    <w:tmpl w:val="CD3E0777"/>
    <w:lvl w:ilvl="0">
      <w:start w:val="1"/>
      <w:numFmt w:val="decimal"/>
      <w:lvlText w:val="%1)"/>
      <w:lvlJc w:val="left"/>
      <w:pPr>
        <w:tabs>
          <w:tab w:val="left" w:pos="425"/>
        </w:tabs>
        <w:ind w:left="425" w:firstLine="142"/>
      </w:pPr>
      <w:rPr>
        <w:rFonts w:ascii="Times New Roman" w:eastAsia="Calibri" w:hAnsi="Times New Roman" w:hint="default"/>
      </w:rPr>
    </w:lvl>
    <w:lvl w:ilvl="1">
      <w:start w:val="1"/>
      <w:numFmt w:val="lowerLetter"/>
      <w:lvlText w:val="%2."/>
      <w:lvlJc w:val="left"/>
      <w:pPr>
        <w:tabs>
          <w:tab w:val="left" w:pos="425"/>
        </w:tabs>
        <w:ind w:left="425" w:firstLine="862"/>
      </w:pPr>
      <w:rPr>
        <w:rFonts w:ascii="Courier New" w:hAnsi="Courier New" w:hint="default"/>
      </w:rPr>
    </w:lvl>
    <w:lvl w:ilvl="2">
      <w:start w:val="1"/>
      <w:numFmt w:val="lowerRoman"/>
      <w:lvlText w:val="%3."/>
      <w:lvlJc w:val="left"/>
      <w:pPr>
        <w:tabs>
          <w:tab w:val="left" w:pos="425"/>
        </w:tabs>
        <w:ind w:left="425" w:firstLine="1582"/>
      </w:pPr>
      <w:rPr>
        <w:rFonts w:ascii="Wingdings" w:hAnsi="Wingdings" w:hint="default"/>
      </w:rPr>
    </w:lvl>
    <w:lvl w:ilvl="3">
      <w:start w:val="1"/>
      <w:numFmt w:val="decimal"/>
      <w:lvlText w:val="%4."/>
      <w:lvlJc w:val="left"/>
      <w:pPr>
        <w:tabs>
          <w:tab w:val="left" w:pos="425"/>
        </w:tabs>
        <w:ind w:left="425" w:firstLine="2302"/>
      </w:pPr>
      <w:rPr>
        <w:rFonts w:ascii="Symbol" w:hAnsi="Symbol" w:hint="default"/>
      </w:rPr>
    </w:lvl>
    <w:lvl w:ilvl="4">
      <w:start w:val="1"/>
      <w:numFmt w:val="lowerLetter"/>
      <w:lvlText w:val="%5."/>
      <w:lvlJc w:val="left"/>
      <w:pPr>
        <w:tabs>
          <w:tab w:val="left" w:pos="425"/>
        </w:tabs>
        <w:ind w:left="425" w:firstLine="3022"/>
      </w:pPr>
      <w:rPr>
        <w:rFonts w:ascii="Courier New" w:hAnsi="Courier New" w:hint="default"/>
      </w:rPr>
    </w:lvl>
    <w:lvl w:ilvl="5">
      <w:start w:val="1"/>
      <w:numFmt w:val="lowerRoman"/>
      <w:lvlText w:val="%6."/>
      <w:lvlJc w:val="left"/>
      <w:pPr>
        <w:tabs>
          <w:tab w:val="left" w:pos="425"/>
        </w:tabs>
        <w:ind w:left="425" w:firstLine="3742"/>
      </w:pPr>
      <w:rPr>
        <w:rFonts w:ascii="Wingdings" w:hAnsi="Wingdings" w:hint="default"/>
      </w:rPr>
    </w:lvl>
    <w:lvl w:ilvl="6">
      <w:start w:val="1"/>
      <w:numFmt w:val="decimal"/>
      <w:lvlText w:val="%7."/>
      <w:lvlJc w:val="left"/>
      <w:pPr>
        <w:tabs>
          <w:tab w:val="left" w:pos="425"/>
        </w:tabs>
        <w:ind w:left="425" w:firstLine="4462"/>
      </w:pPr>
      <w:rPr>
        <w:rFonts w:ascii="Symbol" w:hAnsi="Symbol" w:hint="default"/>
      </w:rPr>
    </w:lvl>
    <w:lvl w:ilvl="7">
      <w:start w:val="1"/>
      <w:numFmt w:val="lowerLetter"/>
      <w:lvlText w:val="%8."/>
      <w:lvlJc w:val="left"/>
      <w:pPr>
        <w:tabs>
          <w:tab w:val="left" w:pos="425"/>
        </w:tabs>
        <w:ind w:left="425" w:firstLine="5182"/>
      </w:pPr>
      <w:rPr>
        <w:rFonts w:ascii="Courier New" w:hAnsi="Courier New" w:hint="default"/>
      </w:rPr>
    </w:lvl>
    <w:lvl w:ilvl="8">
      <w:start w:val="1"/>
      <w:numFmt w:val="lowerRoman"/>
      <w:lvlText w:val="%9."/>
      <w:lvlJc w:val="left"/>
      <w:pPr>
        <w:tabs>
          <w:tab w:val="left" w:pos="425"/>
        </w:tabs>
        <w:ind w:left="425" w:firstLine="5902"/>
      </w:pPr>
      <w:rPr>
        <w:rFonts w:ascii="Wingdings" w:hAnsi="Wingdings" w:hint="default"/>
      </w:rPr>
    </w:lvl>
  </w:abstractNum>
  <w:abstractNum w:abstractNumId="1" w15:restartNumberingAfterBreak="0">
    <w:nsid w:val="1E2D39B4"/>
    <w:multiLevelType w:val="multilevel"/>
    <w:tmpl w:val="1E2D39B4"/>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2" w15:restartNumberingAfterBreak="0">
    <w:nsid w:val="28080637"/>
    <w:multiLevelType w:val="multilevel"/>
    <w:tmpl w:val="28080637"/>
    <w:lvl w:ilvl="0">
      <w:numFmt w:val="bullet"/>
      <w:lvlText w:val="-"/>
      <w:lvlJc w:val="left"/>
      <w:pPr>
        <w:ind w:left="927" w:hanging="360"/>
      </w:pPr>
      <w:rPr>
        <w:rFonts w:ascii="Times New Roman" w:eastAsiaTheme="minorHAnsi" w:hAnsi="Times New Roman" w:cs="Times New Roman" w:hint="default"/>
      </w:rPr>
    </w:lvl>
    <w:lvl w:ilvl="1">
      <w:start w:val="1"/>
      <w:numFmt w:val="bullet"/>
      <w:lvlText w:val="o"/>
      <w:lvlJc w:val="left"/>
      <w:pPr>
        <w:ind w:left="1647" w:hanging="360"/>
      </w:pPr>
      <w:rPr>
        <w:rFonts w:ascii="Courier New" w:hAnsi="Courier New" w:cs="Courier New" w:hint="default"/>
      </w:rPr>
    </w:lvl>
    <w:lvl w:ilvl="2">
      <w:start w:val="1"/>
      <w:numFmt w:val="bullet"/>
      <w:lvlText w:val=""/>
      <w:lvlJc w:val="left"/>
      <w:pPr>
        <w:ind w:left="2367" w:hanging="360"/>
      </w:pPr>
      <w:rPr>
        <w:rFonts w:ascii="Wingdings" w:hAnsi="Wingdings" w:hint="default"/>
      </w:rPr>
    </w:lvl>
    <w:lvl w:ilvl="3">
      <w:start w:val="1"/>
      <w:numFmt w:val="bullet"/>
      <w:lvlText w:val=""/>
      <w:lvlJc w:val="left"/>
      <w:pPr>
        <w:ind w:left="3087" w:hanging="360"/>
      </w:pPr>
      <w:rPr>
        <w:rFonts w:ascii="Symbol" w:hAnsi="Symbol" w:hint="default"/>
      </w:rPr>
    </w:lvl>
    <w:lvl w:ilvl="4">
      <w:start w:val="1"/>
      <w:numFmt w:val="bullet"/>
      <w:lvlText w:val="o"/>
      <w:lvlJc w:val="left"/>
      <w:pPr>
        <w:ind w:left="3807" w:hanging="360"/>
      </w:pPr>
      <w:rPr>
        <w:rFonts w:ascii="Courier New" w:hAnsi="Courier New" w:cs="Courier New" w:hint="default"/>
      </w:rPr>
    </w:lvl>
    <w:lvl w:ilvl="5">
      <w:start w:val="1"/>
      <w:numFmt w:val="bullet"/>
      <w:lvlText w:val=""/>
      <w:lvlJc w:val="left"/>
      <w:pPr>
        <w:ind w:left="4527" w:hanging="360"/>
      </w:pPr>
      <w:rPr>
        <w:rFonts w:ascii="Wingdings" w:hAnsi="Wingdings" w:hint="default"/>
      </w:rPr>
    </w:lvl>
    <w:lvl w:ilvl="6">
      <w:start w:val="1"/>
      <w:numFmt w:val="bullet"/>
      <w:lvlText w:val=""/>
      <w:lvlJc w:val="left"/>
      <w:pPr>
        <w:ind w:left="5247" w:hanging="360"/>
      </w:pPr>
      <w:rPr>
        <w:rFonts w:ascii="Symbol" w:hAnsi="Symbol" w:hint="default"/>
      </w:rPr>
    </w:lvl>
    <w:lvl w:ilvl="7">
      <w:start w:val="1"/>
      <w:numFmt w:val="bullet"/>
      <w:lvlText w:val="o"/>
      <w:lvlJc w:val="left"/>
      <w:pPr>
        <w:ind w:left="5967" w:hanging="360"/>
      </w:pPr>
      <w:rPr>
        <w:rFonts w:ascii="Courier New" w:hAnsi="Courier New" w:cs="Courier New" w:hint="default"/>
      </w:rPr>
    </w:lvl>
    <w:lvl w:ilvl="8">
      <w:start w:val="1"/>
      <w:numFmt w:val="bullet"/>
      <w:lvlText w:val=""/>
      <w:lvlJc w:val="left"/>
      <w:pPr>
        <w:ind w:left="6687" w:hanging="360"/>
      </w:pPr>
      <w:rPr>
        <w:rFonts w:ascii="Wingdings" w:hAnsi="Wingdings" w:hint="default"/>
      </w:rPr>
    </w:lvl>
  </w:abstractNum>
  <w:abstractNum w:abstractNumId="3" w15:restartNumberingAfterBreak="0">
    <w:nsid w:val="48B171FE"/>
    <w:multiLevelType w:val="multilevel"/>
    <w:tmpl w:val="48B171FE"/>
    <w:lvl w:ilvl="0">
      <w:numFmt w:val="bullet"/>
      <w:lvlText w:val="-"/>
      <w:lvlJc w:val="left"/>
      <w:pPr>
        <w:ind w:left="1069" w:hanging="360"/>
      </w:pPr>
      <w:rPr>
        <w:rFonts w:ascii="Times New Roman" w:eastAsiaTheme="minorHAnsi" w:hAnsi="Times New Roman" w:cs="Times New Roman" w:hint="default"/>
      </w:rPr>
    </w:lvl>
    <w:lvl w:ilvl="1">
      <w:start w:val="1"/>
      <w:numFmt w:val="bullet"/>
      <w:lvlText w:val="o"/>
      <w:lvlJc w:val="left"/>
      <w:pPr>
        <w:ind w:left="1789" w:hanging="360"/>
      </w:pPr>
      <w:rPr>
        <w:rFonts w:ascii="Courier New" w:hAnsi="Courier New" w:cs="Courier New" w:hint="default"/>
      </w:rPr>
    </w:lvl>
    <w:lvl w:ilvl="2">
      <w:start w:val="1"/>
      <w:numFmt w:val="bullet"/>
      <w:lvlText w:val=""/>
      <w:lvlJc w:val="left"/>
      <w:pPr>
        <w:ind w:left="2509" w:hanging="360"/>
      </w:pPr>
      <w:rPr>
        <w:rFonts w:ascii="Wingdings" w:hAnsi="Wingdings" w:hint="default"/>
      </w:rPr>
    </w:lvl>
    <w:lvl w:ilvl="3">
      <w:start w:val="1"/>
      <w:numFmt w:val="bullet"/>
      <w:lvlText w:val=""/>
      <w:lvlJc w:val="left"/>
      <w:pPr>
        <w:ind w:left="3229" w:hanging="360"/>
      </w:pPr>
      <w:rPr>
        <w:rFonts w:ascii="Symbol" w:hAnsi="Symbol" w:hint="default"/>
      </w:rPr>
    </w:lvl>
    <w:lvl w:ilvl="4">
      <w:start w:val="1"/>
      <w:numFmt w:val="bullet"/>
      <w:lvlText w:val="o"/>
      <w:lvlJc w:val="left"/>
      <w:pPr>
        <w:ind w:left="3949" w:hanging="360"/>
      </w:pPr>
      <w:rPr>
        <w:rFonts w:ascii="Courier New" w:hAnsi="Courier New" w:cs="Courier New" w:hint="default"/>
      </w:rPr>
    </w:lvl>
    <w:lvl w:ilvl="5">
      <w:start w:val="1"/>
      <w:numFmt w:val="bullet"/>
      <w:lvlText w:val=""/>
      <w:lvlJc w:val="left"/>
      <w:pPr>
        <w:ind w:left="4669" w:hanging="360"/>
      </w:pPr>
      <w:rPr>
        <w:rFonts w:ascii="Wingdings" w:hAnsi="Wingdings" w:hint="default"/>
      </w:rPr>
    </w:lvl>
    <w:lvl w:ilvl="6">
      <w:start w:val="1"/>
      <w:numFmt w:val="bullet"/>
      <w:lvlText w:val=""/>
      <w:lvlJc w:val="left"/>
      <w:pPr>
        <w:ind w:left="5389" w:hanging="360"/>
      </w:pPr>
      <w:rPr>
        <w:rFonts w:ascii="Symbol" w:hAnsi="Symbol" w:hint="default"/>
      </w:rPr>
    </w:lvl>
    <w:lvl w:ilvl="7">
      <w:start w:val="1"/>
      <w:numFmt w:val="bullet"/>
      <w:lvlText w:val="o"/>
      <w:lvlJc w:val="left"/>
      <w:pPr>
        <w:ind w:left="6109" w:hanging="360"/>
      </w:pPr>
      <w:rPr>
        <w:rFonts w:ascii="Courier New" w:hAnsi="Courier New" w:cs="Courier New" w:hint="default"/>
      </w:rPr>
    </w:lvl>
    <w:lvl w:ilvl="8">
      <w:start w:val="1"/>
      <w:numFmt w:val="bullet"/>
      <w:lvlText w:val=""/>
      <w:lvlJc w:val="left"/>
      <w:pPr>
        <w:ind w:left="6829" w:hanging="360"/>
      </w:pPr>
      <w:rPr>
        <w:rFonts w:ascii="Wingdings" w:hAnsi="Wingdings" w:hint="default"/>
      </w:rPr>
    </w:lvl>
  </w:abstractNum>
  <w:abstractNum w:abstractNumId="4" w15:restartNumberingAfterBreak="0">
    <w:nsid w:val="49259717"/>
    <w:multiLevelType w:val="multilevel"/>
    <w:tmpl w:val="49259717"/>
    <w:lvl w:ilvl="0">
      <w:start w:val="1"/>
      <w:numFmt w:val="decimal"/>
      <w:lvlText w:val="%1."/>
      <w:lvlJc w:val="left"/>
      <w:pPr>
        <w:tabs>
          <w:tab w:val="left" w:pos="425"/>
        </w:tabs>
        <w:ind w:left="425" w:firstLine="142"/>
      </w:pPr>
      <w:rPr>
        <w:rFonts w:ascii="Times New Roman" w:eastAsia="Calibri" w:hAnsi="Times New Roman" w:hint="default"/>
      </w:rPr>
    </w:lvl>
    <w:lvl w:ilvl="1">
      <w:start w:val="1"/>
      <w:numFmt w:val="lowerLetter"/>
      <w:lvlText w:val="%2."/>
      <w:lvlJc w:val="left"/>
      <w:pPr>
        <w:tabs>
          <w:tab w:val="left" w:pos="425"/>
        </w:tabs>
        <w:ind w:left="425" w:firstLine="862"/>
      </w:pPr>
      <w:rPr>
        <w:rFonts w:ascii="Courier New" w:hAnsi="Courier New" w:hint="default"/>
      </w:rPr>
    </w:lvl>
    <w:lvl w:ilvl="2">
      <w:start w:val="1"/>
      <w:numFmt w:val="lowerRoman"/>
      <w:lvlText w:val="%3."/>
      <w:lvlJc w:val="left"/>
      <w:pPr>
        <w:tabs>
          <w:tab w:val="left" w:pos="425"/>
        </w:tabs>
        <w:ind w:left="425" w:firstLine="1582"/>
      </w:pPr>
      <w:rPr>
        <w:rFonts w:ascii="Wingdings" w:hAnsi="Wingdings" w:hint="default"/>
      </w:rPr>
    </w:lvl>
    <w:lvl w:ilvl="3">
      <w:start w:val="1"/>
      <w:numFmt w:val="decimal"/>
      <w:lvlText w:val="%4."/>
      <w:lvlJc w:val="left"/>
      <w:pPr>
        <w:tabs>
          <w:tab w:val="left" w:pos="425"/>
        </w:tabs>
        <w:ind w:left="425" w:firstLine="2302"/>
      </w:pPr>
      <w:rPr>
        <w:rFonts w:ascii="Symbol" w:hAnsi="Symbol" w:hint="default"/>
      </w:rPr>
    </w:lvl>
    <w:lvl w:ilvl="4">
      <w:start w:val="1"/>
      <w:numFmt w:val="lowerLetter"/>
      <w:lvlText w:val="%5."/>
      <w:lvlJc w:val="left"/>
      <w:pPr>
        <w:tabs>
          <w:tab w:val="left" w:pos="425"/>
        </w:tabs>
        <w:ind w:left="425" w:firstLine="3022"/>
      </w:pPr>
      <w:rPr>
        <w:rFonts w:ascii="Courier New" w:hAnsi="Courier New" w:hint="default"/>
      </w:rPr>
    </w:lvl>
    <w:lvl w:ilvl="5">
      <w:start w:val="1"/>
      <w:numFmt w:val="lowerRoman"/>
      <w:lvlText w:val="%6."/>
      <w:lvlJc w:val="left"/>
      <w:pPr>
        <w:tabs>
          <w:tab w:val="left" w:pos="425"/>
        </w:tabs>
        <w:ind w:left="425" w:firstLine="3742"/>
      </w:pPr>
      <w:rPr>
        <w:rFonts w:ascii="Wingdings" w:hAnsi="Wingdings" w:hint="default"/>
      </w:rPr>
    </w:lvl>
    <w:lvl w:ilvl="6">
      <w:start w:val="1"/>
      <w:numFmt w:val="decimal"/>
      <w:lvlText w:val="%7."/>
      <w:lvlJc w:val="left"/>
      <w:pPr>
        <w:tabs>
          <w:tab w:val="left" w:pos="425"/>
        </w:tabs>
        <w:ind w:left="425" w:firstLine="4462"/>
      </w:pPr>
      <w:rPr>
        <w:rFonts w:ascii="Symbol" w:hAnsi="Symbol" w:hint="default"/>
      </w:rPr>
    </w:lvl>
    <w:lvl w:ilvl="7">
      <w:start w:val="1"/>
      <w:numFmt w:val="lowerLetter"/>
      <w:lvlText w:val="%8."/>
      <w:lvlJc w:val="left"/>
      <w:pPr>
        <w:tabs>
          <w:tab w:val="left" w:pos="425"/>
        </w:tabs>
        <w:ind w:left="425" w:firstLine="5182"/>
      </w:pPr>
      <w:rPr>
        <w:rFonts w:ascii="Courier New" w:hAnsi="Courier New" w:hint="default"/>
      </w:rPr>
    </w:lvl>
    <w:lvl w:ilvl="8">
      <w:start w:val="1"/>
      <w:numFmt w:val="lowerRoman"/>
      <w:lvlText w:val="%9."/>
      <w:lvlJc w:val="left"/>
      <w:pPr>
        <w:tabs>
          <w:tab w:val="left" w:pos="425"/>
        </w:tabs>
        <w:ind w:left="425" w:firstLine="5902"/>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GrammaticalErrors/>
  <w:proofState w:spelling="clean" w:grammar="clean"/>
  <w:defaultTabStop w:val="708"/>
  <w:hyphenationZone w:val="425"/>
  <w:noPunctuationKerning/>
  <w:characterSpacingControl w:val="doNotCompress"/>
  <w:footnotePr>
    <w:footnote w:id="-1"/>
    <w:footnote w:id="0"/>
  </w:footnotePr>
  <w:endnotePr>
    <w:endnote w:id="-1"/>
    <w:endnote w:id="0"/>
  </w:endnotePr>
  <w:compat>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51A2"/>
    <w:rsid w:val="00002E37"/>
    <w:rsid w:val="00011864"/>
    <w:rsid w:val="00015FA3"/>
    <w:rsid w:val="00016AA8"/>
    <w:rsid w:val="00017F98"/>
    <w:rsid w:val="00022F01"/>
    <w:rsid w:val="00024926"/>
    <w:rsid w:val="0003217D"/>
    <w:rsid w:val="00034F28"/>
    <w:rsid w:val="00037131"/>
    <w:rsid w:val="00044BDC"/>
    <w:rsid w:val="000450C2"/>
    <w:rsid w:val="00051099"/>
    <w:rsid w:val="00052240"/>
    <w:rsid w:val="0005281C"/>
    <w:rsid w:val="00055A79"/>
    <w:rsid w:val="00056BA8"/>
    <w:rsid w:val="00056BFA"/>
    <w:rsid w:val="00060153"/>
    <w:rsid w:val="000606BA"/>
    <w:rsid w:val="000606D8"/>
    <w:rsid w:val="00063182"/>
    <w:rsid w:val="00064B37"/>
    <w:rsid w:val="0006666B"/>
    <w:rsid w:val="00067E42"/>
    <w:rsid w:val="00071A96"/>
    <w:rsid w:val="00073E45"/>
    <w:rsid w:val="00075AFC"/>
    <w:rsid w:val="00084BC1"/>
    <w:rsid w:val="00084C97"/>
    <w:rsid w:val="00090DA7"/>
    <w:rsid w:val="00090E09"/>
    <w:rsid w:val="000914CF"/>
    <w:rsid w:val="000934A9"/>
    <w:rsid w:val="00097157"/>
    <w:rsid w:val="00097E67"/>
    <w:rsid w:val="000A2FA4"/>
    <w:rsid w:val="000A3528"/>
    <w:rsid w:val="000A48D6"/>
    <w:rsid w:val="000A4B19"/>
    <w:rsid w:val="000A53E2"/>
    <w:rsid w:val="000A57D7"/>
    <w:rsid w:val="000B1041"/>
    <w:rsid w:val="000B29AA"/>
    <w:rsid w:val="000B68EC"/>
    <w:rsid w:val="000B73A0"/>
    <w:rsid w:val="000C4F38"/>
    <w:rsid w:val="000C5A5D"/>
    <w:rsid w:val="000C5FC6"/>
    <w:rsid w:val="000C68C7"/>
    <w:rsid w:val="000C7693"/>
    <w:rsid w:val="000D0985"/>
    <w:rsid w:val="000D0CFF"/>
    <w:rsid w:val="000D0F5E"/>
    <w:rsid w:val="000D12EE"/>
    <w:rsid w:val="000D3073"/>
    <w:rsid w:val="000D3DB3"/>
    <w:rsid w:val="000D63A7"/>
    <w:rsid w:val="000D6F8C"/>
    <w:rsid w:val="000D7B7D"/>
    <w:rsid w:val="000E12C6"/>
    <w:rsid w:val="000E5215"/>
    <w:rsid w:val="000F74E2"/>
    <w:rsid w:val="000F7F04"/>
    <w:rsid w:val="00102A4A"/>
    <w:rsid w:val="00105329"/>
    <w:rsid w:val="0010626D"/>
    <w:rsid w:val="00121E6B"/>
    <w:rsid w:val="00125FE4"/>
    <w:rsid w:val="00133543"/>
    <w:rsid w:val="00134867"/>
    <w:rsid w:val="00134C19"/>
    <w:rsid w:val="0013564F"/>
    <w:rsid w:val="00140E1B"/>
    <w:rsid w:val="00144B56"/>
    <w:rsid w:val="00154672"/>
    <w:rsid w:val="00160F0A"/>
    <w:rsid w:val="001719BB"/>
    <w:rsid w:val="001720EB"/>
    <w:rsid w:val="00180896"/>
    <w:rsid w:val="00181B2C"/>
    <w:rsid w:val="00192DD8"/>
    <w:rsid w:val="00193095"/>
    <w:rsid w:val="001961A3"/>
    <w:rsid w:val="00196A4E"/>
    <w:rsid w:val="0019737B"/>
    <w:rsid w:val="00197AED"/>
    <w:rsid w:val="001A0759"/>
    <w:rsid w:val="001A0D3D"/>
    <w:rsid w:val="001A4B04"/>
    <w:rsid w:val="001A65AD"/>
    <w:rsid w:val="001B26D3"/>
    <w:rsid w:val="001B2D44"/>
    <w:rsid w:val="001B32A0"/>
    <w:rsid w:val="001B6804"/>
    <w:rsid w:val="001C1B79"/>
    <w:rsid w:val="001C401C"/>
    <w:rsid w:val="001D0752"/>
    <w:rsid w:val="001D207F"/>
    <w:rsid w:val="001D42EF"/>
    <w:rsid w:val="001D44B7"/>
    <w:rsid w:val="001D4EE0"/>
    <w:rsid w:val="001D7772"/>
    <w:rsid w:val="001E78B8"/>
    <w:rsid w:val="001F1F08"/>
    <w:rsid w:val="001F2CE1"/>
    <w:rsid w:val="001F3106"/>
    <w:rsid w:val="001F716B"/>
    <w:rsid w:val="00200D35"/>
    <w:rsid w:val="002021BE"/>
    <w:rsid w:val="00202824"/>
    <w:rsid w:val="00203B82"/>
    <w:rsid w:val="00203F6A"/>
    <w:rsid w:val="002051F5"/>
    <w:rsid w:val="00205FD3"/>
    <w:rsid w:val="002076B0"/>
    <w:rsid w:val="00210598"/>
    <w:rsid w:val="00211787"/>
    <w:rsid w:val="00211D81"/>
    <w:rsid w:val="00213CBC"/>
    <w:rsid w:val="00214556"/>
    <w:rsid w:val="0022069E"/>
    <w:rsid w:val="00223266"/>
    <w:rsid w:val="002245F5"/>
    <w:rsid w:val="0022493D"/>
    <w:rsid w:val="00225AAD"/>
    <w:rsid w:val="002308DE"/>
    <w:rsid w:val="00234B55"/>
    <w:rsid w:val="002353AE"/>
    <w:rsid w:val="00250E3D"/>
    <w:rsid w:val="0025705C"/>
    <w:rsid w:val="00257AFC"/>
    <w:rsid w:val="00262A77"/>
    <w:rsid w:val="00272837"/>
    <w:rsid w:val="0027522A"/>
    <w:rsid w:val="00281448"/>
    <w:rsid w:val="00281ACE"/>
    <w:rsid w:val="0028519A"/>
    <w:rsid w:val="002866ED"/>
    <w:rsid w:val="002938D1"/>
    <w:rsid w:val="002943E4"/>
    <w:rsid w:val="002A74D8"/>
    <w:rsid w:val="002A7BAF"/>
    <w:rsid w:val="002A7EAD"/>
    <w:rsid w:val="002B0DF6"/>
    <w:rsid w:val="002B30B7"/>
    <w:rsid w:val="002B3AA9"/>
    <w:rsid w:val="002B7EA3"/>
    <w:rsid w:val="002C303B"/>
    <w:rsid w:val="002D04FE"/>
    <w:rsid w:val="002D1F9E"/>
    <w:rsid w:val="002D5C35"/>
    <w:rsid w:val="002D733A"/>
    <w:rsid w:val="002E69C5"/>
    <w:rsid w:val="002E7D6B"/>
    <w:rsid w:val="002F0620"/>
    <w:rsid w:val="002F37DE"/>
    <w:rsid w:val="002F55C0"/>
    <w:rsid w:val="003036D4"/>
    <w:rsid w:val="003058C3"/>
    <w:rsid w:val="00305E95"/>
    <w:rsid w:val="003079F2"/>
    <w:rsid w:val="00310667"/>
    <w:rsid w:val="003111CD"/>
    <w:rsid w:val="00312138"/>
    <w:rsid w:val="00317955"/>
    <w:rsid w:val="00317C90"/>
    <w:rsid w:val="00321DE8"/>
    <w:rsid w:val="00324E07"/>
    <w:rsid w:val="00327752"/>
    <w:rsid w:val="003304A1"/>
    <w:rsid w:val="00331714"/>
    <w:rsid w:val="00344EBE"/>
    <w:rsid w:val="0035113E"/>
    <w:rsid w:val="00355E34"/>
    <w:rsid w:val="003569A1"/>
    <w:rsid w:val="003604DB"/>
    <w:rsid w:val="0036163C"/>
    <w:rsid w:val="00363A17"/>
    <w:rsid w:val="00364A09"/>
    <w:rsid w:val="00370AE5"/>
    <w:rsid w:val="0037154E"/>
    <w:rsid w:val="00374458"/>
    <w:rsid w:val="00375C63"/>
    <w:rsid w:val="00382FB0"/>
    <w:rsid w:val="00386F24"/>
    <w:rsid w:val="003907C6"/>
    <w:rsid w:val="003936B8"/>
    <w:rsid w:val="00397FB8"/>
    <w:rsid w:val="003A1619"/>
    <w:rsid w:val="003A314C"/>
    <w:rsid w:val="003A39E0"/>
    <w:rsid w:val="003A70EB"/>
    <w:rsid w:val="003B353E"/>
    <w:rsid w:val="003B696B"/>
    <w:rsid w:val="003B7EE1"/>
    <w:rsid w:val="003C13F6"/>
    <w:rsid w:val="003C2719"/>
    <w:rsid w:val="003D2F12"/>
    <w:rsid w:val="003D7767"/>
    <w:rsid w:val="003E2EAB"/>
    <w:rsid w:val="003E48EE"/>
    <w:rsid w:val="003F1325"/>
    <w:rsid w:val="003F567F"/>
    <w:rsid w:val="004006C6"/>
    <w:rsid w:val="00400B68"/>
    <w:rsid w:val="0040185A"/>
    <w:rsid w:val="00403793"/>
    <w:rsid w:val="004059F8"/>
    <w:rsid w:val="00405BC2"/>
    <w:rsid w:val="004116F9"/>
    <w:rsid w:val="0041516E"/>
    <w:rsid w:val="00415B97"/>
    <w:rsid w:val="00416307"/>
    <w:rsid w:val="00416F1D"/>
    <w:rsid w:val="004177C7"/>
    <w:rsid w:val="00420F52"/>
    <w:rsid w:val="00422519"/>
    <w:rsid w:val="0042560F"/>
    <w:rsid w:val="00430D62"/>
    <w:rsid w:val="004328F9"/>
    <w:rsid w:val="00432E01"/>
    <w:rsid w:val="00434507"/>
    <w:rsid w:val="00440C71"/>
    <w:rsid w:val="00446EF1"/>
    <w:rsid w:val="00447638"/>
    <w:rsid w:val="004503BB"/>
    <w:rsid w:val="00452733"/>
    <w:rsid w:val="0045641C"/>
    <w:rsid w:val="004577D5"/>
    <w:rsid w:val="00461F31"/>
    <w:rsid w:val="00464C25"/>
    <w:rsid w:val="00470599"/>
    <w:rsid w:val="00470AC6"/>
    <w:rsid w:val="004713AD"/>
    <w:rsid w:val="00472661"/>
    <w:rsid w:val="0047423C"/>
    <w:rsid w:val="004774B0"/>
    <w:rsid w:val="00477BDD"/>
    <w:rsid w:val="00483B15"/>
    <w:rsid w:val="00483D53"/>
    <w:rsid w:val="00486078"/>
    <w:rsid w:val="0048646C"/>
    <w:rsid w:val="00490241"/>
    <w:rsid w:val="00490586"/>
    <w:rsid w:val="00490EAC"/>
    <w:rsid w:val="00492648"/>
    <w:rsid w:val="004945BB"/>
    <w:rsid w:val="004A10D8"/>
    <w:rsid w:val="004A3961"/>
    <w:rsid w:val="004A71D7"/>
    <w:rsid w:val="004B20F3"/>
    <w:rsid w:val="004B50C1"/>
    <w:rsid w:val="004B660B"/>
    <w:rsid w:val="004C0FD5"/>
    <w:rsid w:val="004C39CC"/>
    <w:rsid w:val="004C5C25"/>
    <w:rsid w:val="004C6E58"/>
    <w:rsid w:val="004C78B6"/>
    <w:rsid w:val="004D334B"/>
    <w:rsid w:val="004D4571"/>
    <w:rsid w:val="004D4E20"/>
    <w:rsid w:val="004D59F0"/>
    <w:rsid w:val="004E2831"/>
    <w:rsid w:val="004E5FCC"/>
    <w:rsid w:val="004E7EAE"/>
    <w:rsid w:val="004E7F16"/>
    <w:rsid w:val="004F1262"/>
    <w:rsid w:val="004F4860"/>
    <w:rsid w:val="004F6077"/>
    <w:rsid w:val="00500416"/>
    <w:rsid w:val="00504E4B"/>
    <w:rsid w:val="00505CEC"/>
    <w:rsid w:val="00506123"/>
    <w:rsid w:val="0050709D"/>
    <w:rsid w:val="00512703"/>
    <w:rsid w:val="00513183"/>
    <w:rsid w:val="005141F4"/>
    <w:rsid w:val="00515A7E"/>
    <w:rsid w:val="00530EA6"/>
    <w:rsid w:val="00531693"/>
    <w:rsid w:val="00534C8D"/>
    <w:rsid w:val="00535F00"/>
    <w:rsid w:val="00536D9F"/>
    <w:rsid w:val="00537021"/>
    <w:rsid w:val="005373AD"/>
    <w:rsid w:val="00542257"/>
    <w:rsid w:val="005510C3"/>
    <w:rsid w:val="00552FA4"/>
    <w:rsid w:val="00553432"/>
    <w:rsid w:val="00555876"/>
    <w:rsid w:val="00555DEA"/>
    <w:rsid w:val="005627D3"/>
    <w:rsid w:val="005636F8"/>
    <w:rsid w:val="0056370B"/>
    <w:rsid w:val="00574E6A"/>
    <w:rsid w:val="00576BE3"/>
    <w:rsid w:val="00577FFB"/>
    <w:rsid w:val="00581C88"/>
    <w:rsid w:val="00583104"/>
    <w:rsid w:val="00587B4C"/>
    <w:rsid w:val="005910F4"/>
    <w:rsid w:val="00595D10"/>
    <w:rsid w:val="005A04D8"/>
    <w:rsid w:val="005B00CC"/>
    <w:rsid w:val="005B4C96"/>
    <w:rsid w:val="005C2EC4"/>
    <w:rsid w:val="005C4DDB"/>
    <w:rsid w:val="005C6902"/>
    <w:rsid w:val="005C78F5"/>
    <w:rsid w:val="005C7D33"/>
    <w:rsid w:val="005D1422"/>
    <w:rsid w:val="005D3E04"/>
    <w:rsid w:val="005D4935"/>
    <w:rsid w:val="005D68CA"/>
    <w:rsid w:val="005E49D7"/>
    <w:rsid w:val="005E668D"/>
    <w:rsid w:val="005E7413"/>
    <w:rsid w:val="005F02AC"/>
    <w:rsid w:val="005F18A3"/>
    <w:rsid w:val="005F1FEF"/>
    <w:rsid w:val="005F28A6"/>
    <w:rsid w:val="005F3872"/>
    <w:rsid w:val="00601D90"/>
    <w:rsid w:val="00604775"/>
    <w:rsid w:val="0060499C"/>
    <w:rsid w:val="00610704"/>
    <w:rsid w:val="00613D8A"/>
    <w:rsid w:val="00614807"/>
    <w:rsid w:val="00625810"/>
    <w:rsid w:val="00627DE4"/>
    <w:rsid w:val="00637EDC"/>
    <w:rsid w:val="00643682"/>
    <w:rsid w:val="00645367"/>
    <w:rsid w:val="00645586"/>
    <w:rsid w:val="00645E64"/>
    <w:rsid w:val="00647252"/>
    <w:rsid w:val="00647EC1"/>
    <w:rsid w:val="006528D9"/>
    <w:rsid w:val="00660A3A"/>
    <w:rsid w:val="00662A75"/>
    <w:rsid w:val="00667879"/>
    <w:rsid w:val="00671D3C"/>
    <w:rsid w:val="00673CEF"/>
    <w:rsid w:val="006857A7"/>
    <w:rsid w:val="00692E36"/>
    <w:rsid w:val="006961EA"/>
    <w:rsid w:val="006A193B"/>
    <w:rsid w:val="006A43EE"/>
    <w:rsid w:val="006A5ECF"/>
    <w:rsid w:val="006A738C"/>
    <w:rsid w:val="006B0AFE"/>
    <w:rsid w:val="006B4021"/>
    <w:rsid w:val="006B756E"/>
    <w:rsid w:val="006C61CD"/>
    <w:rsid w:val="006D4447"/>
    <w:rsid w:val="006D5D54"/>
    <w:rsid w:val="006E3C99"/>
    <w:rsid w:val="006E4EA3"/>
    <w:rsid w:val="006E7FC7"/>
    <w:rsid w:val="006F0074"/>
    <w:rsid w:val="006F2B01"/>
    <w:rsid w:val="006F2B05"/>
    <w:rsid w:val="006F3028"/>
    <w:rsid w:val="006F3F66"/>
    <w:rsid w:val="006F43EA"/>
    <w:rsid w:val="006F55EC"/>
    <w:rsid w:val="006F5FCD"/>
    <w:rsid w:val="006F72F5"/>
    <w:rsid w:val="00702527"/>
    <w:rsid w:val="00707432"/>
    <w:rsid w:val="00710340"/>
    <w:rsid w:val="00710F1B"/>
    <w:rsid w:val="00714683"/>
    <w:rsid w:val="00715CE0"/>
    <w:rsid w:val="00720895"/>
    <w:rsid w:val="0072568A"/>
    <w:rsid w:val="0072576A"/>
    <w:rsid w:val="00731F12"/>
    <w:rsid w:val="007416A3"/>
    <w:rsid w:val="00742441"/>
    <w:rsid w:val="007426C4"/>
    <w:rsid w:val="00742EF7"/>
    <w:rsid w:val="00757FFE"/>
    <w:rsid w:val="00760287"/>
    <w:rsid w:val="007709EA"/>
    <w:rsid w:val="0078129D"/>
    <w:rsid w:val="007821E9"/>
    <w:rsid w:val="00785905"/>
    <w:rsid w:val="0079115D"/>
    <w:rsid w:val="00791CE9"/>
    <w:rsid w:val="007A13F9"/>
    <w:rsid w:val="007A242A"/>
    <w:rsid w:val="007A6070"/>
    <w:rsid w:val="007A7ABB"/>
    <w:rsid w:val="007B016A"/>
    <w:rsid w:val="007B0707"/>
    <w:rsid w:val="007B408C"/>
    <w:rsid w:val="007B4369"/>
    <w:rsid w:val="007B46F8"/>
    <w:rsid w:val="007C564E"/>
    <w:rsid w:val="007D1A96"/>
    <w:rsid w:val="007D3B8E"/>
    <w:rsid w:val="007D6642"/>
    <w:rsid w:val="007D7FCE"/>
    <w:rsid w:val="007E1095"/>
    <w:rsid w:val="007E5E89"/>
    <w:rsid w:val="007E762D"/>
    <w:rsid w:val="007E7F3E"/>
    <w:rsid w:val="007F37E7"/>
    <w:rsid w:val="007F4543"/>
    <w:rsid w:val="007F4592"/>
    <w:rsid w:val="007F5AF3"/>
    <w:rsid w:val="007F5FD7"/>
    <w:rsid w:val="007F714C"/>
    <w:rsid w:val="00803285"/>
    <w:rsid w:val="00807094"/>
    <w:rsid w:val="00807871"/>
    <w:rsid w:val="00810169"/>
    <w:rsid w:val="00810431"/>
    <w:rsid w:val="00812290"/>
    <w:rsid w:val="00812CC4"/>
    <w:rsid w:val="00814043"/>
    <w:rsid w:val="0081709E"/>
    <w:rsid w:val="00821837"/>
    <w:rsid w:val="008245C9"/>
    <w:rsid w:val="008263CF"/>
    <w:rsid w:val="0082675E"/>
    <w:rsid w:val="008318CE"/>
    <w:rsid w:val="00831DD1"/>
    <w:rsid w:val="00835E0F"/>
    <w:rsid w:val="00836FAD"/>
    <w:rsid w:val="008375D6"/>
    <w:rsid w:val="0084119E"/>
    <w:rsid w:val="0084225A"/>
    <w:rsid w:val="00842E51"/>
    <w:rsid w:val="00844BBC"/>
    <w:rsid w:val="008515CE"/>
    <w:rsid w:val="00854F8D"/>
    <w:rsid w:val="0085601A"/>
    <w:rsid w:val="008568F0"/>
    <w:rsid w:val="00860F38"/>
    <w:rsid w:val="00864897"/>
    <w:rsid w:val="00865097"/>
    <w:rsid w:val="00867F34"/>
    <w:rsid w:val="0087490B"/>
    <w:rsid w:val="00876270"/>
    <w:rsid w:val="00885AC4"/>
    <w:rsid w:val="00890E3E"/>
    <w:rsid w:val="0089136A"/>
    <w:rsid w:val="008928CF"/>
    <w:rsid w:val="00893860"/>
    <w:rsid w:val="0089573E"/>
    <w:rsid w:val="00896389"/>
    <w:rsid w:val="008A162B"/>
    <w:rsid w:val="008A3CD0"/>
    <w:rsid w:val="008A4472"/>
    <w:rsid w:val="008A5409"/>
    <w:rsid w:val="008A649A"/>
    <w:rsid w:val="008B2378"/>
    <w:rsid w:val="008B3C5A"/>
    <w:rsid w:val="008B485F"/>
    <w:rsid w:val="008B4979"/>
    <w:rsid w:val="008B5F96"/>
    <w:rsid w:val="008B5FE3"/>
    <w:rsid w:val="008B65E3"/>
    <w:rsid w:val="008C281C"/>
    <w:rsid w:val="008C2E16"/>
    <w:rsid w:val="008C66C8"/>
    <w:rsid w:val="008C6722"/>
    <w:rsid w:val="008D2900"/>
    <w:rsid w:val="008D3EFC"/>
    <w:rsid w:val="008D5FD4"/>
    <w:rsid w:val="008D6D12"/>
    <w:rsid w:val="008E20D8"/>
    <w:rsid w:val="008E27CF"/>
    <w:rsid w:val="008E3A46"/>
    <w:rsid w:val="008E4CD6"/>
    <w:rsid w:val="008E6D30"/>
    <w:rsid w:val="008F119C"/>
    <w:rsid w:val="008F3216"/>
    <w:rsid w:val="00900288"/>
    <w:rsid w:val="0090143E"/>
    <w:rsid w:val="00904D2D"/>
    <w:rsid w:val="00911E52"/>
    <w:rsid w:val="00913687"/>
    <w:rsid w:val="009153BF"/>
    <w:rsid w:val="00915C22"/>
    <w:rsid w:val="00916481"/>
    <w:rsid w:val="00916885"/>
    <w:rsid w:val="00916CAC"/>
    <w:rsid w:val="00920FE5"/>
    <w:rsid w:val="00925684"/>
    <w:rsid w:val="009310B7"/>
    <w:rsid w:val="00932E55"/>
    <w:rsid w:val="00934253"/>
    <w:rsid w:val="00937530"/>
    <w:rsid w:val="0093776A"/>
    <w:rsid w:val="0094237C"/>
    <w:rsid w:val="00942F78"/>
    <w:rsid w:val="00943480"/>
    <w:rsid w:val="00944D1C"/>
    <w:rsid w:val="00945B7F"/>
    <w:rsid w:val="00955BD9"/>
    <w:rsid w:val="0096308A"/>
    <w:rsid w:val="0096519F"/>
    <w:rsid w:val="00970414"/>
    <w:rsid w:val="009718CF"/>
    <w:rsid w:val="009731D4"/>
    <w:rsid w:val="00974D16"/>
    <w:rsid w:val="00974EA2"/>
    <w:rsid w:val="00975ABD"/>
    <w:rsid w:val="00977119"/>
    <w:rsid w:val="00982148"/>
    <w:rsid w:val="0098686D"/>
    <w:rsid w:val="00992541"/>
    <w:rsid w:val="00993C24"/>
    <w:rsid w:val="00994EE4"/>
    <w:rsid w:val="0099589F"/>
    <w:rsid w:val="009976E4"/>
    <w:rsid w:val="009977F4"/>
    <w:rsid w:val="009A2FFF"/>
    <w:rsid w:val="009A386D"/>
    <w:rsid w:val="009B0502"/>
    <w:rsid w:val="009B2187"/>
    <w:rsid w:val="009B4BBB"/>
    <w:rsid w:val="009B54A6"/>
    <w:rsid w:val="009C0A3B"/>
    <w:rsid w:val="009C17E9"/>
    <w:rsid w:val="009C2BA8"/>
    <w:rsid w:val="009C7F7E"/>
    <w:rsid w:val="009D13C7"/>
    <w:rsid w:val="009D1E85"/>
    <w:rsid w:val="009D39FD"/>
    <w:rsid w:val="009D40E5"/>
    <w:rsid w:val="009D63A6"/>
    <w:rsid w:val="009D6E17"/>
    <w:rsid w:val="009E4FC9"/>
    <w:rsid w:val="009E76CF"/>
    <w:rsid w:val="009E7A78"/>
    <w:rsid w:val="009F0C59"/>
    <w:rsid w:val="009F29E7"/>
    <w:rsid w:val="009F66A4"/>
    <w:rsid w:val="009F7313"/>
    <w:rsid w:val="009F7924"/>
    <w:rsid w:val="00A02AD7"/>
    <w:rsid w:val="00A110EB"/>
    <w:rsid w:val="00A1400D"/>
    <w:rsid w:val="00A20E3D"/>
    <w:rsid w:val="00A25C4B"/>
    <w:rsid w:val="00A26079"/>
    <w:rsid w:val="00A2764E"/>
    <w:rsid w:val="00A342BD"/>
    <w:rsid w:val="00A35D4C"/>
    <w:rsid w:val="00A41AF1"/>
    <w:rsid w:val="00A42010"/>
    <w:rsid w:val="00A541F2"/>
    <w:rsid w:val="00A55845"/>
    <w:rsid w:val="00A578EC"/>
    <w:rsid w:val="00A57A35"/>
    <w:rsid w:val="00A61680"/>
    <w:rsid w:val="00A621FF"/>
    <w:rsid w:val="00A62219"/>
    <w:rsid w:val="00A7209E"/>
    <w:rsid w:val="00A7638D"/>
    <w:rsid w:val="00A809CE"/>
    <w:rsid w:val="00A82623"/>
    <w:rsid w:val="00A834AA"/>
    <w:rsid w:val="00A913D2"/>
    <w:rsid w:val="00A9408B"/>
    <w:rsid w:val="00A95B10"/>
    <w:rsid w:val="00A97545"/>
    <w:rsid w:val="00AA3825"/>
    <w:rsid w:val="00AA65E5"/>
    <w:rsid w:val="00AB174F"/>
    <w:rsid w:val="00AB1C8E"/>
    <w:rsid w:val="00AB305E"/>
    <w:rsid w:val="00AB7992"/>
    <w:rsid w:val="00AC6B94"/>
    <w:rsid w:val="00AD00CF"/>
    <w:rsid w:val="00AD1805"/>
    <w:rsid w:val="00AD38D9"/>
    <w:rsid w:val="00AD47F9"/>
    <w:rsid w:val="00AD572F"/>
    <w:rsid w:val="00AD5777"/>
    <w:rsid w:val="00AD6A5F"/>
    <w:rsid w:val="00AE1A79"/>
    <w:rsid w:val="00AE76BB"/>
    <w:rsid w:val="00AF0488"/>
    <w:rsid w:val="00AF1675"/>
    <w:rsid w:val="00AF767E"/>
    <w:rsid w:val="00B01588"/>
    <w:rsid w:val="00B026D2"/>
    <w:rsid w:val="00B055D2"/>
    <w:rsid w:val="00B06C34"/>
    <w:rsid w:val="00B2019C"/>
    <w:rsid w:val="00B22438"/>
    <w:rsid w:val="00B3009A"/>
    <w:rsid w:val="00B31638"/>
    <w:rsid w:val="00B41A3A"/>
    <w:rsid w:val="00B41EED"/>
    <w:rsid w:val="00B442D6"/>
    <w:rsid w:val="00B505F1"/>
    <w:rsid w:val="00B524F5"/>
    <w:rsid w:val="00B5640A"/>
    <w:rsid w:val="00B57586"/>
    <w:rsid w:val="00B6322E"/>
    <w:rsid w:val="00B64DDC"/>
    <w:rsid w:val="00B752A4"/>
    <w:rsid w:val="00B857D4"/>
    <w:rsid w:val="00B9487D"/>
    <w:rsid w:val="00B976B0"/>
    <w:rsid w:val="00BA1C8D"/>
    <w:rsid w:val="00BA63CD"/>
    <w:rsid w:val="00BA7EDB"/>
    <w:rsid w:val="00BB0215"/>
    <w:rsid w:val="00BB1278"/>
    <w:rsid w:val="00BB16E4"/>
    <w:rsid w:val="00BB3991"/>
    <w:rsid w:val="00BB3DC6"/>
    <w:rsid w:val="00BC0358"/>
    <w:rsid w:val="00BC2BB2"/>
    <w:rsid w:val="00BC7DFD"/>
    <w:rsid w:val="00BD09D9"/>
    <w:rsid w:val="00BD1442"/>
    <w:rsid w:val="00BD1863"/>
    <w:rsid w:val="00BE004D"/>
    <w:rsid w:val="00BE1406"/>
    <w:rsid w:val="00BE23E4"/>
    <w:rsid w:val="00BE2493"/>
    <w:rsid w:val="00BE5D73"/>
    <w:rsid w:val="00BE775A"/>
    <w:rsid w:val="00BE78A8"/>
    <w:rsid w:val="00BF3A5A"/>
    <w:rsid w:val="00BF4877"/>
    <w:rsid w:val="00C00871"/>
    <w:rsid w:val="00C008BF"/>
    <w:rsid w:val="00C02AAA"/>
    <w:rsid w:val="00C06C27"/>
    <w:rsid w:val="00C141C8"/>
    <w:rsid w:val="00C17C29"/>
    <w:rsid w:val="00C2079B"/>
    <w:rsid w:val="00C24560"/>
    <w:rsid w:val="00C30CF9"/>
    <w:rsid w:val="00C325A6"/>
    <w:rsid w:val="00C330F5"/>
    <w:rsid w:val="00C33B1A"/>
    <w:rsid w:val="00C366CE"/>
    <w:rsid w:val="00C37D40"/>
    <w:rsid w:val="00C42398"/>
    <w:rsid w:val="00C426CB"/>
    <w:rsid w:val="00C43201"/>
    <w:rsid w:val="00C45E98"/>
    <w:rsid w:val="00C47DE8"/>
    <w:rsid w:val="00C5010D"/>
    <w:rsid w:val="00C51968"/>
    <w:rsid w:val="00C53FA9"/>
    <w:rsid w:val="00C56D5F"/>
    <w:rsid w:val="00C67351"/>
    <w:rsid w:val="00C703B1"/>
    <w:rsid w:val="00C71945"/>
    <w:rsid w:val="00C73E86"/>
    <w:rsid w:val="00C74A40"/>
    <w:rsid w:val="00C752F4"/>
    <w:rsid w:val="00C76904"/>
    <w:rsid w:val="00C76C80"/>
    <w:rsid w:val="00C81E48"/>
    <w:rsid w:val="00C8246B"/>
    <w:rsid w:val="00C85EEF"/>
    <w:rsid w:val="00C85FFE"/>
    <w:rsid w:val="00C8656F"/>
    <w:rsid w:val="00C92E95"/>
    <w:rsid w:val="00C951A2"/>
    <w:rsid w:val="00CA0C57"/>
    <w:rsid w:val="00CB2C7A"/>
    <w:rsid w:val="00CB41EF"/>
    <w:rsid w:val="00CB7B9A"/>
    <w:rsid w:val="00CC0CB8"/>
    <w:rsid w:val="00CC3CB0"/>
    <w:rsid w:val="00CC4773"/>
    <w:rsid w:val="00CD2004"/>
    <w:rsid w:val="00CD73BE"/>
    <w:rsid w:val="00CD7446"/>
    <w:rsid w:val="00CE17F2"/>
    <w:rsid w:val="00CE4598"/>
    <w:rsid w:val="00CF4A7B"/>
    <w:rsid w:val="00CF7C86"/>
    <w:rsid w:val="00D00EF4"/>
    <w:rsid w:val="00D06997"/>
    <w:rsid w:val="00D10212"/>
    <w:rsid w:val="00D10BFC"/>
    <w:rsid w:val="00D13CE8"/>
    <w:rsid w:val="00D147B1"/>
    <w:rsid w:val="00D1771E"/>
    <w:rsid w:val="00D178A3"/>
    <w:rsid w:val="00D17CA1"/>
    <w:rsid w:val="00D2331C"/>
    <w:rsid w:val="00D23B24"/>
    <w:rsid w:val="00D23E04"/>
    <w:rsid w:val="00D23F8D"/>
    <w:rsid w:val="00D246AF"/>
    <w:rsid w:val="00D24948"/>
    <w:rsid w:val="00D3236C"/>
    <w:rsid w:val="00D34998"/>
    <w:rsid w:val="00D35C1B"/>
    <w:rsid w:val="00D36B05"/>
    <w:rsid w:val="00D4355F"/>
    <w:rsid w:val="00D47188"/>
    <w:rsid w:val="00D5398F"/>
    <w:rsid w:val="00D543D2"/>
    <w:rsid w:val="00D55184"/>
    <w:rsid w:val="00D60980"/>
    <w:rsid w:val="00D70DD4"/>
    <w:rsid w:val="00D72230"/>
    <w:rsid w:val="00D75118"/>
    <w:rsid w:val="00D82D8A"/>
    <w:rsid w:val="00D84082"/>
    <w:rsid w:val="00D90B73"/>
    <w:rsid w:val="00D94FF8"/>
    <w:rsid w:val="00DA01D2"/>
    <w:rsid w:val="00DA0E19"/>
    <w:rsid w:val="00DA2004"/>
    <w:rsid w:val="00DA2141"/>
    <w:rsid w:val="00DA3A17"/>
    <w:rsid w:val="00DA3DFD"/>
    <w:rsid w:val="00DA6932"/>
    <w:rsid w:val="00DA6CD5"/>
    <w:rsid w:val="00DB6C66"/>
    <w:rsid w:val="00DC1628"/>
    <w:rsid w:val="00DC2E0B"/>
    <w:rsid w:val="00DC685C"/>
    <w:rsid w:val="00DD4C7B"/>
    <w:rsid w:val="00DE1457"/>
    <w:rsid w:val="00DE33D0"/>
    <w:rsid w:val="00DE46AD"/>
    <w:rsid w:val="00DF0358"/>
    <w:rsid w:val="00DF3A30"/>
    <w:rsid w:val="00DF4723"/>
    <w:rsid w:val="00DF627D"/>
    <w:rsid w:val="00DF67C7"/>
    <w:rsid w:val="00DF691D"/>
    <w:rsid w:val="00E00DD2"/>
    <w:rsid w:val="00E015D8"/>
    <w:rsid w:val="00E021E1"/>
    <w:rsid w:val="00E022D6"/>
    <w:rsid w:val="00E04206"/>
    <w:rsid w:val="00E05A79"/>
    <w:rsid w:val="00E05B62"/>
    <w:rsid w:val="00E06052"/>
    <w:rsid w:val="00E10211"/>
    <w:rsid w:val="00E102B5"/>
    <w:rsid w:val="00E118D5"/>
    <w:rsid w:val="00E1245C"/>
    <w:rsid w:val="00E1443B"/>
    <w:rsid w:val="00E14A4C"/>
    <w:rsid w:val="00E15BE7"/>
    <w:rsid w:val="00E1683A"/>
    <w:rsid w:val="00E16F9E"/>
    <w:rsid w:val="00E20792"/>
    <w:rsid w:val="00E23E19"/>
    <w:rsid w:val="00E27DA9"/>
    <w:rsid w:val="00E31695"/>
    <w:rsid w:val="00E362E7"/>
    <w:rsid w:val="00E37B8A"/>
    <w:rsid w:val="00E41E3D"/>
    <w:rsid w:val="00E45421"/>
    <w:rsid w:val="00E46716"/>
    <w:rsid w:val="00E47340"/>
    <w:rsid w:val="00E4781A"/>
    <w:rsid w:val="00E51AAE"/>
    <w:rsid w:val="00E52707"/>
    <w:rsid w:val="00E53619"/>
    <w:rsid w:val="00E55890"/>
    <w:rsid w:val="00E55D48"/>
    <w:rsid w:val="00E604F4"/>
    <w:rsid w:val="00E625B1"/>
    <w:rsid w:val="00E625FA"/>
    <w:rsid w:val="00E6347C"/>
    <w:rsid w:val="00E63E14"/>
    <w:rsid w:val="00E66F69"/>
    <w:rsid w:val="00E6734F"/>
    <w:rsid w:val="00E70710"/>
    <w:rsid w:val="00E74D73"/>
    <w:rsid w:val="00E76123"/>
    <w:rsid w:val="00E813FF"/>
    <w:rsid w:val="00E84FD1"/>
    <w:rsid w:val="00E866FB"/>
    <w:rsid w:val="00E92806"/>
    <w:rsid w:val="00E95E0E"/>
    <w:rsid w:val="00E96BC9"/>
    <w:rsid w:val="00E97C3A"/>
    <w:rsid w:val="00EA01C6"/>
    <w:rsid w:val="00EA0D1C"/>
    <w:rsid w:val="00EA324A"/>
    <w:rsid w:val="00EA553A"/>
    <w:rsid w:val="00EA75E5"/>
    <w:rsid w:val="00EB0D1C"/>
    <w:rsid w:val="00EB2F33"/>
    <w:rsid w:val="00EB7AB2"/>
    <w:rsid w:val="00EC0709"/>
    <w:rsid w:val="00EC19FE"/>
    <w:rsid w:val="00EC3497"/>
    <w:rsid w:val="00EC5B55"/>
    <w:rsid w:val="00ED035B"/>
    <w:rsid w:val="00ED3908"/>
    <w:rsid w:val="00ED65C3"/>
    <w:rsid w:val="00ED735F"/>
    <w:rsid w:val="00EE384E"/>
    <w:rsid w:val="00EE4630"/>
    <w:rsid w:val="00EE6412"/>
    <w:rsid w:val="00F053F2"/>
    <w:rsid w:val="00F065E4"/>
    <w:rsid w:val="00F10174"/>
    <w:rsid w:val="00F112F6"/>
    <w:rsid w:val="00F13AE6"/>
    <w:rsid w:val="00F146AB"/>
    <w:rsid w:val="00F14EC1"/>
    <w:rsid w:val="00F155D6"/>
    <w:rsid w:val="00F167CD"/>
    <w:rsid w:val="00F212C9"/>
    <w:rsid w:val="00F23D1A"/>
    <w:rsid w:val="00F26C02"/>
    <w:rsid w:val="00F35B65"/>
    <w:rsid w:val="00F35C6F"/>
    <w:rsid w:val="00F365BB"/>
    <w:rsid w:val="00F47013"/>
    <w:rsid w:val="00F501C6"/>
    <w:rsid w:val="00F555A9"/>
    <w:rsid w:val="00F63EF4"/>
    <w:rsid w:val="00F72ED2"/>
    <w:rsid w:val="00F735ED"/>
    <w:rsid w:val="00F81667"/>
    <w:rsid w:val="00F91EBA"/>
    <w:rsid w:val="00F94CA1"/>
    <w:rsid w:val="00F96A5B"/>
    <w:rsid w:val="00FA26FF"/>
    <w:rsid w:val="00FB06FA"/>
    <w:rsid w:val="00FB1696"/>
    <w:rsid w:val="00FB2AB7"/>
    <w:rsid w:val="00FB5222"/>
    <w:rsid w:val="00FB5321"/>
    <w:rsid w:val="00FB5679"/>
    <w:rsid w:val="00FC5ED8"/>
    <w:rsid w:val="00FC73A7"/>
    <w:rsid w:val="00FC7E90"/>
    <w:rsid w:val="00FE3390"/>
    <w:rsid w:val="00FF217C"/>
    <w:rsid w:val="00FF23A4"/>
    <w:rsid w:val="00FF25E3"/>
    <w:rsid w:val="00FF5F23"/>
    <w:rsid w:val="028D51BD"/>
    <w:rsid w:val="0EF54EE0"/>
    <w:rsid w:val="11022F71"/>
    <w:rsid w:val="161C3356"/>
    <w:rsid w:val="174647C3"/>
    <w:rsid w:val="17AA111B"/>
    <w:rsid w:val="17ED3D17"/>
    <w:rsid w:val="1A03269D"/>
    <w:rsid w:val="1A5B334B"/>
    <w:rsid w:val="1AD3412C"/>
    <w:rsid w:val="28753671"/>
    <w:rsid w:val="2B33446E"/>
    <w:rsid w:val="34194842"/>
    <w:rsid w:val="341F376B"/>
    <w:rsid w:val="34E31351"/>
    <w:rsid w:val="34E46DD3"/>
    <w:rsid w:val="406E4841"/>
    <w:rsid w:val="413D3C14"/>
    <w:rsid w:val="462640A2"/>
    <w:rsid w:val="48D6398B"/>
    <w:rsid w:val="53906F1D"/>
    <w:rsid w:val="553807C6"/>
    <w:rsid w:val="572B4477"/>
    <w:rsid w:val="591539B6"/>
    <w:rsid w:val="5A1A1AF5"/>
    <w:rsid w:val="5A5E13CF"/>
    <w:rsid w:val="5BF25068"/>
    <w:rsid w:val="5E1E3560"/>
    <w:rsid w:val="5E433C72"/>
    <w:rsid w:val="5E8E38CC"/>
    <w:rsid w:val="60B21296"/>
    <w:rsid w:val="64784690"/>
    <w:rsid w:val="65952E1A"/>
    <w:rsid w:val="6EE80C9C"/>
    <w:rsid w:val="6F771D08"/>
    <w:rsid w:val="7E021846"/>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D8C2"/>
  <w15:docId w15:val="{2F7A29BC-BAC0-4516-B659-10725D3AC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Theme="minorHAnsi" w:eastAsiaTheme="minorHAnsi" w:hAnsiTheme="minorHAnsi" w:cstheme="minorBidi"/>
      <w:sz w:val="22"/>
      <w:szCs w:val="22"/>
      <w:lang w:eastAsia="en-US"/>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paragraph" w:styleId="2">
    <w:name w:val="heading 2"/>
    <w:next w:val="a"/>
    <w:uiPriority w:val="9"/>
    <w:semiHidden/>
    <w:unhideWhenUsed/>
    <w:qFormat/>
    <w:pPr>
      <w:spacing w:beforeAutospacing="1" w:afterAutospacing="1"/>
      <w:outlineLvl w:val="1"/>
    </w:pPr>
    <w:rPr>
      <w:rFonts w:ascii="SimSun" w:hAnsi="SimSun" w:hint="eastAsia"/>
      <w:b/>
      <w:bCs/>
      <w:i/>
      <w:iCs/>
      <w:sz w:val="36"/>
      <w:szCs w:val="36"/>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Pr>
      <w:color w:val="954F72" w:themeColor="followedHyperlink"/>
      <w:u w:val="single"/>
    </w:rPr>
  </w:style>
  <w:style w:type="character" w:styleId="a4">
    <w:name w:val="Emphasis"/>
    <w:basedOn w:val="a0"/>
    <w:uiPriority w:val="20"/>
    <w:qFormat/>
    <w:rPr>
      <w:i/>
      <w:iCs/>
    </w:rPr>
  </w:style>
  <w:style w:type="character" w:styleId="a5">
    <w:name w:val="Hyperlink"/>
    <w:basedOn w:val="a0"/>
    <w:uiPriority w:val="99"/>
    <w:unhideWhenUsed/>
    <w:qFormat/>
    <w:rPr>
      <w:color w:val="0563C1" w:themeColor="hyperlink"/>
      <w:u w:val="single"/>
    </w:rPr>
  </w:style>
  <w:style w:type="character" w:styleId="HTML">
    <w:name w:val="HTML Code"/>
    <w:basedOn w:val="a0"/>
    <w:uiPriority w:val="99"/>
    <w:semiHidden/>
    <w:unhideWhenUsed/>
    <w:qFormat/>
    <w:rPr>
      <w:rFonts w:ascii="Courier New" w:hAnsi="Courier New" w:cs="Courier New"/>
      <w:sz w:val="20"/>
      <w:szCs w:val="20"/>
    </w:rPr>
  </w:style>
  <w:style w:type="character" w:styleId="a6">
    <w:name w:val="Strong"/>
    <w:basedOn w:val="a0"/>
    <w:uiPriority w:val="22"/>
    <w:qFormat/>
    <w:rPr>
      <w:b/>
      <w:bCs/>
    </w:rPr>
  </w:style>
  <w:style w:type="paragraph" w:styleId="a7">
    <w:name w:val="header"/>
    <w:basedOn w:val="a"/>
    <w:link w:val="a8"/>
    <w:uiPriority w:val="99"/>
    <w:unhideWhenUsed/>
    <w:qFormat/>
    <w:pPr>
      <w:tabs>
        <w:tab w:val="center" w:pos="4819"/>
        <w:tab w:val="right" w:pos="9639"/>
      </w:tabs>
      <w:spacing w:after="0" w:line="240" w:lineRule="auto"/>
    </w:pPr>
  </w:style>
  <w:style w:type="paragraph" w:styleId="a9">
    <w:name w:val="footer"/>
    <w:basedOn w:val="a"/>
    <w:link w:val="aa"/>
    <w:uiPriority w:val="99"/>
    <w:unhideWhenUsed/>
    <w:qFormat/>
    <w:pPr>
      <w:tabs>
        <w:tab w:val="center" w:pos="4819"/>
        <w:tab w:val="right" w:pos="9639"/>
      </w:tabs>
      <w:spacing w:after="0" w:line="240" w:lineRule="auto"/>
    </w:pPr>
  </w:style>
  <w:style w:type="paragraph" w:styleId="ab">
    <w:name w:val="Normal (Web)"/>
    <w:uiPriority w:val="99"/>
    <w:semiHidden/>
    <w:unhideWhenUsed/>
    <w:qFormat/>
    <w:pPr>
      <w:spacing w:beforeAutospacing="1" w:afterAutospacing="1"/>
    </w:pPr>
    <w:rPr>
      <w:sz w:val="24"/>
      <w:szCs w:val="24"/>
      <w:lang w:val="en-US" w:eastAsia="zh-CN"/>
    </w:rPr>
  </w:style>
  <w:style w:type="table" w:styleId="ac">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pPr>
      <w:ind w:left="720"/>
      <w:contextualSpacing/>
    </w:pPr>
  </w:style>
  <w:style w:type="character" w:customStyle="1" w:styleId="a8">
    <w:name w:val="Верхній колонтитул Знак"/>
    <w:basedOn w:val="a0"/>
    <w:link w:val="a7"/>
    <w:uiPriority w:val="99"/>
    <w:qFormat/>
  </w:style>
  <w:style w:type="character" w:customStyle="1" w:styleId="aa">
    <w:name w:val="Нижній колонтитул Знак"/>
    <w:basedOn w:val="a0"/>
    <w:link w:val="a9"/>
    <w:uiPriority w:val="99"/>
    <w:qFormat/>
  </w:style>
  <w:style w:type="character" w:styleId="ae">
    <w:name w:val="Placeholder Text"/>
    <w:basedOn w:val="a0"/>
    <w:uiPriority w:val="99"/>
    <w:semiHidden/>
    <w:qFormat/>
    <w:rPr>
      <w:color w:val="808080"/>
    </w:rPr>
  </w:style>
  <w:style w:type="character" w:customStyle="1" w:styleId="10">
    <w:name w:val="Незакрита згадка1"/>
    <w:basedOn w:val="a0"/>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BD13235-E0DA-40CF-BFB7-CE4BDA0FD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106</Pages>
  <Words>101386</Words>
  <Characters>57791</Characters>
  <Application>Microsoft Office Word</Application>
  <DocSecurity>0</DocSecurity>
  <Lines>481</Lines>
  <Paragraphs>317</Paragraphs>
  <ScaleCrop>false</ScaleCrop>
  <Company/>
  <LinksUpToDate>false</LinksUpToDate>
  <CharactersWithSpaces>158860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Masha</dc:creator>
  <cp:lastModifiedBy>Viktor</cp:lastModifiedBy>
  <cp:revision>8</cp:revision>
  <dcterms:created xsi:type="dcterms:W3CDTF">2026-05-13T09:49:00Z</dcterms:created>
  <dcterms:modified xsi:type="dcterms:W3CDTF">2026-05-13T10:29:00Z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1049-12.2.0.22549</vt:lpwstr>
  </property>
  <property fmtid="{D5CDD505-2E9C-101B-9397-08002B2CF9AE}" pid="3" name="ICV">
    <vt:lpwstr>08B9F60C518146AC83743C4B3137CA5D_13</vt:lpwstr>
  </property>
</Properties>
</file>